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2059" w:rsidRPr="006F23D5" w:rsidRDefault="005F2059" w:rsidP="00556122">
      <w:pPr>
        <w:spacing w:line="480" w:lineRule="auto"/>
        <w:jc w:val="center"/>
        <w:rPr>
          <w:rFonts w:ascii="Times New Roman" w:hAnsi="Times New Roman" w:cs="Times New Roman"/>
          <w:color w:val="000000" w:themeColor="text1"/>
          <w:sz w:val="24"/>
          <w:szCs w:val="24"/>
        </w:rPr>
      </w:pPr>
    </w:p>
    <w:p w:rsidR="005F2059" w:rsidRPr="006F23D5" w:rsidRDefault="005F2059" w:rsidP="00556122">
      <w:pPr>
        <w:spacing w:line="480" w:lineRule="auto"/>
        <w:jc w:val="center"/>
        <w:rPr>
          <w:rFonts w:ascii="Times New Roman" w:hAnsi="Times New Roman" w:cs="Times New Roman"/>
          <w:color w:val="000000" w:themeColor="text1"/>
          <w:sz w:val="24"/>
          <w:szCs w:val="24"/>
        </w:rPr>
      </w:pPr>
    </w:p>
    <w:p w:rsidR="005F2059" w:rsidRPr="006F23D5" w:rsidRDefault="005F2059" w:rsidP="00556122">
      <w:pPr>
        <w:spacing w:line="480" w:lineRule="auto"/>
        <w:jc w:val="center"/>
        <w:rPr>
          <w:rFonts w:ascii="Times New Roman" w:hAnsi="Times New Roman" w:cs="Times New Roman"/>
          <w:color w:val="000000" w:themeColor="text1"/>
          <w:sz w:val="24"/>
          <w:szCs w:val="24"/>
        </w:rPr>
      </w:pPr>
    </w:p>
    <w:p w:rsidR="005F2059" w:rsidRPr="006F23D5" w:rsidRDefault="005F2059" w:rsidP="00556122">
      <w:pPr>
        <w:spacing w:line="480" w:lineRule="auto"/>
        <w:jc w:val="center"/>
        <w:rPr>
          <w:rFonts w:ascii="Times New Roman" w:hAnsi="Times New Roman" w:cs="Times New Roman"/>
          <w:color w:val="000000" w:themeColor="text1"/>
          <w:sz w:val="24"/>
          <w:szCs w:val="24"/>
        </w:rPr>
      </w:pPr>
    </w:p>
    <w:p w:rsidR="005F2059" w:rsidRPr="006F23D5" w:rsidRDefault="005F2059" w:rsidP="00556122">
      <w:pPr>
        <w:spacing w:line="480" w:lineRule="auto"/>
        <w:jc w:val="center"/>
        <w:rPr>
          <w:rFonts w:ascii="Times New Roman" w:hAnsi="Times New Roman" w:cs="Times New Roman"/>
          <w:color w:val="000000" w:themeColor="text1"/>
          <w:sz w:val="24"/>
          <w:szCs w:val="24"/>
        </w:rPr>
      </w:pPr>
    </w:p>
    <w:p w:rsidR="005F2059" w:rsidRPr="006F23D5" w:rsidRDefault="005F2059" w:rsidP="00556122">
      <w:pPr>
        <w:spacing w:line="480" w:lineRule="auto"/>
        <w:jc w:val="center"/>
        <w:rPr>
          <w:rFonts w:ascii="Times New Roman" w:hAnsi="Times New Roman" w:cs="Times New Roman"/>
          <w:color w:val="000000" w:themeColor="text1"/>
          <w:sz w:val="24"/>
          <w:szCs w:val="24"/>
        </w:rPr>
      </w:pPr>
    </w:p>
    <w:p w:rsidR="00032EAB" w:rsidRPr="006F23D5" w:rsidRDefault="00032EAB" w:rsidP="00556122">
      <w:pPr>
        <w:spacing w:line="480" w:lineRule="auto"/>
        <w:jc w:val="center"/>
        <w:rPr>
          <w:rFonts w:ascii="Times New Roman" w:hAnsi="Times New Roman" w:cs="Times New Roman"/>
          <w:color w:val="000000" w:themeColor="text1"/>
          <w:sz w:val="24"/>
          <w:szCs w:val="24"/>
        </w:rPr>
      </w:pPr>
      <w:r w:rsidRPr="006F23D5">
        <w:rPr>
          <w:rFonts w:ascii="Times New Roman" w:hAnsi="Times New Roman" w:cs="Times New Roman"/>
          <w:color w:val="000000" w:themeColor="text1"/>
          <w:sz w:val="24"/>
          <w:szCs w:val="24"/>
        </w:rPr>
        <w:t>Research paper on Ethnicity</w:t>
      </w:r>
    </w:p>
    <w:p w:rsidR="001311A9" w:rsidRPr="006F23D5" w:rsidRDefault="00032EAB" w:rsidP="00556122">
      <w:pPr>
        <w:spacing w:line="480" w:lineRule="auto"/>
        <w:jc w:val="center"/>
        <w:rPr>
          <w:rFonts w:ascii="Times New Roman" w:hAnsi="Times New Roman" w:cs="Times New Roman"/>
          <w:color w:val="000000" w:themeColor="text1"/>
          <w:sz w:val="24"/>
          <w:szCs w:val="24"/>
        </w:rPr>
      </w:pPr>
      <w:r w:rsidRPr="006F23D5">
        <w:rPr>
          <w:rFonts w:ascii="Times New Roman" w:hAnsi="Times New Roman" w:cs="Times New Roman"/>
          <w:color w:val="000000" w:themeColor="text1"/>
          <w:sz w:val="24"/>
          <w:szCs w:val="24"/>
        </w:rPr>
        <w:t>Topic: How can we get people to understand Africa as a continent and that the fact that there are many different cultures?</w:t>
      </w:r>
    </w:p>
    <w:p w:rsidR="00032EAB" w:rsidRPr="006F23D5" w:rsidRDefault="00032EAB" w:rsidP="00556122">
      <w:pPr>
        <w:spacing w:line="480" w:lineRule="auto"/>
        <w:jc w:val="center"/>
        <w:rPr>
          <w:rFonts w:ascii="Times New Roman" w:hAnsi="Times New Roman" w:cs="Times New Roman"/>
          <w:color w:val="000000" w:themeColor="text1"/>
          <w:sz w:val="24"/>
          <w:szCs w:val="24"/>
        </w:rPr>
      </w:pPr>
      <w:r w:rsidRPr="006F23D5">
        <w:rPr>
          <w:rFonts w:ascii="Times New Roman" w:hAnsi="Times New Roman" w:cs="Times New Roman"/>
          <w:color w:val="000000" w:themeColor="text1"/>
          <w:sz w:val="24"/>
          <w:szCs w:val="24"/>
        </w:rPr>
        <w:t>Name of Author:</w:t>
      </w:r>
    </w:p>
    <w:p w:rsidR="00032EAB" w:rsidRPr="006F23D5" w:rsidRDefault="00032EAB" w:rsidP="00556122">
      <w:pPr>
        <w:spacing w:line="480" w:lineRule="auto"/>
        <w:jc w:val="center"/>
        <w:rPr>
          <w:rFonts w:ascii="Times New Roman" w:hAnsi="Times New Roman" w:cs="Times New Roman"/>
          <w:color w:val="000000" w:themeColor="text1"/>
          <w:sz w:val="24"/>
          <w:szCs w:val="24"/>
        </w:rPr>
      </w:pPr>
      <w:r w:rsidRPr="006F23D5">
        <w:rPr>
          <w:rFonts w:ascii="Times New Roman" w:hAnsi="Times New Roman" w:cs="Times New Roman"/>
          <w:color w:val="000000" w:themeColor="text1"/>
          <w:sz w:val="24"/>
          <w:szCs w:val="24"/>
        </w:rPr>
        <w:t>Institution:</w:t>
      </w:r>
    </w:p>
    <w:p w:rsidR="00032EAB" w:rsidRPr="006F23D5" w:rsidRDefault="00032EAB" w:rsidP="00556122">
      <w:pPr>
        <w:spacing w:line="480" w:lineRule="auto"/>
        <w:jc w:val="center"/>
        <w:rPr>
          <w:rFonts w:ascii="Times New Roman" w:hAnsi="Times New Roman" w:cs="Times New Roman"/>
          <w:color w:val="000000" w:themeColor="text1"/>
          <w:sz w:val="24"/>
          <w:szCs w:val="24"/>
        </w:rPr>
      </w:pPr>
      <w:r w:rsidRPr="006F23D5">
        <w:rPr>
          <w:rFonts w:ascii="Times New Roman" w:hAnsi="Times New Roman" w:cs="Times New Roman"/>
          <w:color w:val="000000" w:themeColor="text1"/>
          <w:sz w:val="24"/>
          <w:szCs w:val="24"/>
        </w:rPr>
        <w:t>Date:</w:t>
      </w:r>
    </w:p>
    <w:p w:rsidR="005F2059" w:rsidRPr="006F23D5" w:rsidRDefault="005F2059" w:rsidP="00556122">
      <w:pPr>
        <w:spacing w:line="480" w:lineRule="auto"/>
        <w:jc w:val="center"/>
        <w:rPr>
          <w:rFonts w:ascii="Times New Roman" w:hAnsi="Times New Roman" w:cs="Times New Roman"/>
          <w:color w:val="000000" w:themeColor="text1"/>
          <w:sz w:val="24"/>
          <w:szCs w:val="24"/>
        </w:rPr>
      </w:pPr>
    </w:p>
    <w:p w:rsidR="005F2059" w:rsidRPr="006F23D5" w:rsidRDefault="005F2059" w:rsidP="00556122">
      <w:pPr>
        <w:spacing w:line="480" w:lineRule="auto"/>
        <w:jc w:val="center"/>
        <w:rPr>
          <w:rFonts w:ascii="Times New Roman" w:hAnsi="Times New Roman" w:cs="Times New Roman"/>
          <w:color w:val="000000" w:themeColor="text1"/>
          <w:sz w:val="24"/>
          <w:szCs w:val="24"/>
        </w:rPr>
      </w:pPr>
    </w:p>
    <w:p w:rsidR="005F2059" w:rsidRPr="006F23D5" w:rsidRDefault="005F2059" w:rsidP="00556122">
      <w:pPr>
        <w:spacing w:line="480" w:lineRule="auto"/>
        <w:jc w:val="center"/>
        <w:rPr>
          <w:rFonts w:ascii="Times New Roman" w:hAnsi="Times New Roman" w:cs="Times New Roman"/>
          <w:color w:val="000000" w:themeColor="text1"/>
          <w:sz w:val="24"/>
          <w:szCs w:val="24"/>
        </w:rPr>
      </w:pPr>
    </w:p>
    <w:p w:rsidR="005F2059" w:rsidRPr="006F23D5" w:rsidRDefault="005F2059" w:rsidP="00556122">
      <w:pPr>
        <w:spacing w:line="480" w:lineRule="auto"/>
        <w:jc w:val="center"/>
        <w:rPr>
          <w:rFonts w:ascii="Times New Roman" w:hAnsi="Times New Roman" w:cs="Times New Roman"/>
          <w:color w:val="000000" w:themeColor="text1"/>
          <w:sz w:val="24"/>
          <w:szCs w:val="24"/>
        </w:rPr>
      </w:pPr>
    </w:p>
    <w:p w:rsidR="005F2059" w:rsidRPr="006F23D5" w:rsidRDefault="005F2059" w:rsidP="00556122">
      <w:pPr>
        <w:spacing w:line="480" w:lineRule="auto"/>
        <w:jc w:val="center"/>
        <w:rPr>
          <w:rFonts w:ascii="Times New Roman" w:hAnsi="Times New Roman" w:cs="Times New Roman"/>
          <w:color w:val="000000" w:themeColor="text1"/>
          <w:sz w:val="24"/>
          <w:szCs w:val="24"/>
        </w:rPr>
      </w:pPr>
    </w:p>
    <w:p w:rsidR="005F2059" w:rsidRPr="006F23D5" w:rsidRDefault="005F2059" w:rsidP="00556122">
      <w:pPr>
        <w:spacing w:line="480" w:lineRule="auto"/>
        <w:jc w:val="center"/>
        <w:rPr>
          <w:rFonts w:ascii="Times New Roman" w:hAnsi="Times New Roman" w:cs="Times New Roman"/>
          <w:color w:val="000000" w:themeColor="text1"/>
          <w:sz w:val="24"/>
          <w:szCs w:val="24"/>
        </w:rPr>
      </w:pPr>
    </w:p>
    <w:p w:rsidR="005F2059" w:rsidRPr="006F23D5" w:rsidRDefault="005F2059" w:rsidP="00556122">
      <w:pPr>
        <w:spacing w:line="480" w:lineRule="auto"/>
        <w:jc w:val="center"/>
        <w:rPr>
          <w:rFonts w:ascii="Times New Roman" w:hAnsi="Times New Roman" w:cs="Times New Roman"/>
          <w:color w:val="000000" w:themeColor="text1"/>
          <w:sz w:val="24"/>
          <w:szCs w:val="24"/>
        </w:rPr>
      </w:pPr>
    </w:p>
    <w:p w:rsidR="00032EAB" w:rsidRPr="006F23D5" w:rsidRDefault="00B823A2" w:rsidP="006F23D5">
      <w:pPr>
        <w:pStyle w:val="ListParagraph"/>
        <w:numPr>
          <w:ilvl w:val="0"/>
          <w:numId w:val="1"/>
        </w:numPr>
        <w:spacing w:line="480" w:lineRule="auto"/>
        <w:jc w:val="center"/>
        <w:rPr>
          <w:rFonts w:ascii="Times New Roman" w:hAnsi="Times New Roman" w:cs="Times New Roman"/>
          <w:b/>
          <w:color w:val="000000" w:themeColor="text1"/>
          <w:sz w:val="24"/>
          <w:szCs w:val="24"/>
        </w:rPr>
      </w:pPr>
      <w:r w:rsidRPr="006F23D5">
        <w:rPr>
          <w:rFonts w:ascii="Times New Roman" w:hAnsi="Times New Roman" w:cs="Times New Roman"/>
          <w:b/>
          <w:color w:val="000000" w:themeColor="text1"/>
          <w:sz w:val="24"/>
          <w:szCs w:val="24"/>
        </w:rPr>
        <w:lastRenderedPageBreak/>
        <w:t>Introduction</w:t>
      </w:r>
    </w:p>
    <w:p w:rsidR="00251488" w:rsidRPr="006F23D5" w:rsidRDefault="00DC752B" w:rsidP="00556122">
      <w:pPr>
        <w:spacing w:line="480" w:lineRule="auto"/>
        <w:ind w:firstLine="720"/>
        <w:rPr>
          <w:rFonts w:ascii="Times New Roman" w:hAnsi="Times New Roman" w:cs="Times New Roman"/>
          <w:color w:val="000000" w:themeColor="text1"/>
          <w:sz w:val="24"/>
          <w:szCs w:val="24"/>
        </w:rPr>
      </w:pPr>
      <w:r w:rsidRPr="006F23D5">
        <w:rPr>
          <w:rFonts w:ascii="Times New Roman" w:hAnsi="Times New Roman" w:cs="Times New Roman"/>
          <w:color w:val="000000" w:themeColor="text1"/>
          <w:sz w:val="24"/>
          <w:szCs w:val="24"/>
        </w:rPr>
        <w:t>One of the most demeaning misconceptions in most Western countries is that Africa is a country, and its people are just a single group with a common way of life. The truth is that Africa has 54 states, within which there are very diverse ethnolinguistic groups and cultures that vary greatly. For instance, in reviewing ethnic identities, Nigeria alone hosts about 470 languages, followed by DRC at 242 languages, and even smaller nations like Gambia boasts of over ten languages (Chigudu and, Toerien, 2018). Aside from language, ethnic diversity takes the form of religion (Islam, Christianity, and African traditional beliefs), gender, socio-economic status, age, among other key demographics. From a western point of view, the less Africa’s diversity is acknowledged, the more misconceptions about the people of this continent (Appiah et al., 2018). Within Africa itself, prudent management of diversity presents the remarkable growth of the African society, including having well-diversified employees at the workplace, which translates to improved productivity. Despite having its share of setbacks and gains as a continent, the rest of the world needs to recognize Africa’s ethnic and cultural diversity to have an accurate understanding of its progress as a society. This paper explores the concept of diversity on the African continent and especially avenues to recognize such diversity globally.</w:t>
      </w:r>
    </w:p>
    <w:p w:rsidR="005F2059" w:rsidRPr="006F23D5" w:rsidRDefault="005F2059" w:rsidP="006F23D5">
      <w:pPr>
        <w:pStyle w:val="ListParagraph"/>
        <w:numPr>
          <w:ilvl w:val="0"/>
          <w:numId w:val="1"/>
        </w:numPr>
        <w:spacing w:line="480" w:lineRule="auto"/>
        <w:jc w:val="center"/>
        <w:rPr>
          <w:rFonts w:ascii="Times New Roman" w:hAnsi="Times New Roman" w:cs="Times New Roman"/>
          <w:b/>
          <w:color w:val="000000" w:themeColor="text1"/>
          <w:sz w:val="24"/>
          <w:szCs w:val="24"/>
        </w:rPr>
      </w:pPr>
      <w:r w:rsidRPr="006F23D5">
        <w:rPr>
          <w:rFonts w:ascii="Times New Roman" w:hAnsi="Times New Roman" w:cs="Times New Roman"/>
          <w:b/>
          <w:color w:val="000000" w:themeColor="text1"/>
          <w:sz w:val="24"/>
          <w:szCs w:val="24"/>
        </w:rPr>
        <w:t>Diversity of African languages</w:t>
      </w:r>
    </w:p>
    <w:p w:rsidR="00D31F3F" w:rsidRPr="006F23D5" w:rsidRDefault="00D31F3F" w:rsidP="00556122">
      <w:pPr>
        <w:pStyle w:val="ListParagraph"/>
        <w:numPr>
          <w:ilvl w:val="1"/>
          <w:numId w:val="1"/>
        </w:numPr>
        <w:spacing w:line="480" w:lineRule="auto"/>
        <w:rPr>
          <w:rFonts w:ascii="Times New Roman" w:hAnsi="Times New Roman" w:cs="Times New Roman"/>
          <w:b/>
          <w:color w:val="000000" w:themeColor="text1"/>
          <w:sz w:val="24"/>
          <w:szCs w:val="24"/>
        </w:rPr>
      </w:pPr>
      <w:r w:rsidRPr="006F23D5">
        <w:rPr>
          <w:rFonts w:ascii="Times New Roman" w:hAnsi="Times New Roman" w:cs="Times New Roman"/>
          <w:b/>
          <w:color w:val="000000" w:themeColor="text1"/>
          <w:sz w:val="24"/>
          <w:szCs w:val="24"/>
        </w:rPr>
        <w:t xml:space="preserve">Rationale for </w:t>
      </w:r>
      <w:r w:rsidR="00773A93" w:rsidRPr="006F23D5">
        <w:rPr>
          <w:rFonts w:ascii="Times New Roman" w:hAnsi="Times New Roman" w:cs="Times New Roman"/>
          <w:b/>
          <w:color w:val="000000" w:themeColor="text1"/>
          <w:sz w:val="24"/>
          <w:szCs w:val="24"/>
        </w:rPr>
        <w:t>recognizing African Diversity</w:t>
      </w:r>
    </w:p>
    <w:p w:rsidR="00251488" w:rsidRPr="006F23D5" w:rsidRDefault="00DC752B" w:rsidP="00556122">
      <w:pPr>
        <w:spacing w:line="480" w:lineRule="auto"/>
        <w:ind w:firstLine="720"/>
        <w:rPr>
          <w:rFonts w:ascii="Times New Roman" w:hAnsi="Times New Roman" w:cs="Times New Roman"/>
          <w:color w:val="000000" w:themeColor="text1"/>
          <w:sz w:val="24"/>
          <w:szCs w:val="24"/>
        </w:rPr>
      </w:pPr>
      <w:r w:rsidRPr="006F23D5">
        <w:rPr>
          <w:rFonts w:ascii="Times New Roman" w:hAnsi="Times New Roman" w:cs="Times New Roman"/>
          <w:color w:val="000000" w:themeColor="text1"/>
          <w:sz w:val="24"/>
          <w:szCs w:val="24"/>
        </w:rPr>
        <w:t xml:space="preserve">First, before shedding light on ways to enlighten the world about the different African cultures, it is vital to establish why. For decades, since colonial times, western powers had a uniform mindset about the continent. It was a narrative of incivility, poverty, and disease, among other negative attributes, irrespective of a tribe or nationality (Owen, 2017). Fast-forward, modern African society has become more conscious of diversity in speech, dressing, worship </w:t>
      </w:r>
      <w:r w:rsidRPr="006F23D5">
        <w:rPr>
          <w:rFonts w:ascii="Times New Roman" w:hAnsi="Times New Roman" w:cs="Times New Roman"/>
          <w:color w:val="000000" w:themeColor="text1"/>
          <w:sz w:val="24"/>
          <w:szCs w:val="24"/>
        </w:rPr>
        <w:lastRenderedPageBreak/>
        <w:t>behaviors, and other social norms (Idang, 2015). From a more refined perspective of African culture, growth and progress go beyond negativities. The benefit of not generalizing cultures on the African continent includes employing unique treatments to people of a particular tribe or ethnicity within the content. For instance, a more appraised understanding of diversity makes dealing with the Nuer of Sudan very different compared to the Xhosa of South Africa or the Yoruba of Nigeria, and so on. Having this personalized, as opposed to a generalized way to understand African cultures also gives recognition and unique identity to the ethnic minorities who might otherwise be assumed to uphold norms and behaviors of dominant ethnic communities. Understanding Africans' diversity is about accurately knowing which people one focuses on, including utilizing opportunities that come with such distinct knowledge about them.</w:t>
      </w:r>
    </w:p>
    <w:p w:rsidR="00F871F3" w:rsidRPr="006F23D5" w:rsidRDefault="003162F7" w:rsidP="006F23D5">
      <w:pPr>
        <w:pStyle w:val="ListParagraph"/>
        <w:numPr>
          <w:ilvl w:val="1"/>
          <w:numId w:val="1"/>
        </w:numPr>
        <w:spacing w:line="480" w:lineRule="auto"/>
        <w:rPr>
          <w:rFonts w:ascii="Times New Roman" w:hAnsi="Times New Roman" w:cs="Times New Roman"/>
          <w:b/>
          <w:color w:val="000000" w:themeColor="text1"/>
          <w:sz w:val="24"/>
          <w:szCs w:val="24"/>
        </w:rPr>
      </w:pPr>
      <w:r w:rsidRPr="006F23D5">
        <w:rPr>
          <w:rFonts w:ascii="Times New Roman" w:hAnsi="Times New Roman" w:cs="Times New Roman"/>
          <w:b/>
          <w:color w:val="000000" w:themeColor="text1"/>
          <w:sz w:val="24"/>
          <w:szCs w:val="24"/>
        </w:rPr>
        <w:t>Acknowledging</w:t>
      </w:r>
      <w:r w:rsidR="00F871F3" w:rsidRPr="006F23D5">
        <w:rPr>
          <w:rFonts w:ascii="Times New Roman" w:hAnsi="Times New Roman" w:cs="Times New Roman"/>
          <w:b/>
          <w:color w:val="000000" w:themeColor="text1"/>
          <w:sz w:val="24"/>
          <w:szCs w:val="24"/>
        </w:rPr>
        <w:t xml:space="preserve"> Cultural Diversity of African People</w:t>
      </w:r>
    </w:p>
    <w:p w:rsidR="00F871F3" w:rsidRPr="006F23D5" w:rsidRDefault="00F871F3" w:rsidP="00556122">
      <w:pPr>
        <w:pStyle w:val="ListParagraph"/>
        <w:numPr>
          <w:ilvl w:val="2"/>
          <w:numId w:val="1"/>
        </w:numPr>
        <w:spacing w:line="480" w:lineRule="auto"/>
        <w:rPr>
          <w:rFonts w:ascii="Times New Roman" w:hAnsi="Times New Roman" w:cs="Times New Roman"/>
          <w:b/>
          <w:color w:val="000000" w:themeColor="text1"/>
          <w:sz w:val="24"/>
          <w:szCs w:val="24"/>
        </w:rPr>
      </w:pPr>
      <w:r w:rsidRPr="006F23D5">
        <w:rPr>
          <w:rFonts w:ascii="Times New Roman" w:hAnsi="Times New Roman" w:cs="Times New Roman"/>
          <w:b/>
          <w:color w:val="000000" w:themeColor="text1"/>
          <w:sz w:val="24"/>
          <w:szCs w:val="24"/>
        </w:rPr>
        <w:t>Language</w:t>
      </w:r>
    </w:p>
    <w:p w:rsidR="00DC752B" w:rsidRPr="006F23D5" w:rsidRDefault="00DC752B" w:rsidP="00556122">
      <w:pPr>
        <w:spacing w:line="480" w:lineRule="auto"/>
        <w:ind w:firstLine="720"/>
        <w:rPr>
          <w:rFonts w:ascii="Times New Roman" w:hAnsi="Times New Roman" w:cs="Times New Roman"/>
          <w:b/>
          <w:color w:val="000000" w:themeColor="text1"/>
          <w:sz w:val="24"/>
          <w:szCs w:val="24"/>
        </w:rPr>
      </w:pPr>
      <w:r w:rsidRPr="006F23D5">
        <w:rPr>
          <w:rFonts w:ascii="Times New Roman" w:hAnsi="Times New Roman" w:cs="Times New Roman"/>
          <w:color w:val="000000" w:themeColor="text1"/>
          <w:sz w:val="24"/>
          <w:szCs w:val="24"/>
        </w:rPr>
        <w:t>From an educationist point of view, Owen (2017) identifies that learning about different African cultures begins with language teaching or awareness. Language is a distinct element of ethnic identity (Prah, 2010). In support of this argument, Chigudu and, Toerien (2018) quoted a recent report by the United Nations Economic Commission for Africa, which held that language is a proxy of ethnic identity within the African continent. It means that if one were to map out the different languages spoken on the African continent, one could identify how diverse ethnic communities exist. Going by some accounts such as Ethnologue's </w:t>
      </w:r>
      <w:r w:rsidRPr="006F23D5">
        <w:rPr>
          <w:rStyle w:val="Emphasis"/>
          <w:rFonts w:ascii="Times New Roman" w:hAnsi="Times New Roman" w:cs="Times New Roman"/>
          <w:color w:val="000000" w:themeColor="text1"/>
          <w:sz w:val="24"/>
          <w:szCs w:val="24"/>
        </w:rPr>
        <w:t>Geographical Distribution of Living Languages</w:t>
      </w:r>
      <w:r w:rsidRPr="006F23D5">
        <w:rPr>
          <w:rFonts w:ascii="Times New Roman" w:hAnsi="Times New Roman" w:cs="Times New Roman"/>
          <w:color w:val="000000" w:themeColor="text1"/>
          <w:sz w:val="24"/>
          <w:szCs w:val="24"/>
        </w:rPr>
        <w:t xml:space="preserve">, the African continent has about 2,058 natively spoken language, which entails a third of the total 6,809 languages spoken around the world (Blommaert, 2007). It means that the African continent, carrying 13 percent of the world population, holds one in every three languages spoken on earth. Therefore, by looking at the discovery of Africa's people, an </w:t>
      </w:r>
      <w:r w:rsidRPr="006F23D5">
        <w:rPr>
          <w:rFonts w:ascii="Times New Roman" w:hAnsi="Times New Roman" w:cs="Times New Roman"/>
          <w:color w:val="000000" w:themeColor="text1"/>
          <w:sz w:val="24"/>
          <w:szCs w:val="24"/>
        </w:rPr>
        <w:lastRenderedPageBreak/>
        <w:t>evaluation of the indigenous language paints a picture of a very diverse population. This is mostly because indigenous languages over significant topographic variations and one can easily trace how language families have a unique history, heritage, social norms, values, and beliefs (Prah, 2010). As detailed as the ethnolinguistic realities on the African continent, there are diverse cultural aspects, and it is the role of the media, authors, political elites, and other players to popularize these distinct indigenous languages.</w:t>
      </w:r>
    </w:p>
    <w:p w:rsidR="00460C9A" w:rsidRPr="006F23D5" w:rsidRDefault="00CA51EB" w:rsidP="00556122">
      <w:pPr>
        <w:pStyle w:val="ListParagraph"/>
        <w:numPr>
          <w:ilvl w:val="2"/>
          <w:numId w:val="1"/>
        </w:numPr>
        <w:spacing w:line="480" w:lineRule="auto"/>
        <w:rPr>
          <w:rFonts w:ascii="Times New Roman" w:hAnsi="Times New Roman" w:cs="Times New Roman"/>
          <w:b/>
          <w:color w:val="000000" w:themeColor="text1"/>
          <w:sz w:val="24"/>
          <w:szCs w:val="24"/>
        </w:rPr>
      </w:pPr>
      <w:r w:rsidRPr="006F23D5">
        <w:rPr>
          <w:rFonts w:ascii="Times New Roman" w:hAnsi="Times New Roman" w:cs="Times New Roman"/>
          <w:b/>
          <w:color w:val="000000" w:themeColor="text1"/>
          <w:sz w:val="24"/>
          <w:szCs w:val="24"/>
        </w:rPr>
        <w:t>Media Influence</w:t>
      </w:r>
    </w:p>
    <w:p w:rsidR="00E94B3E" w:rsidRPr="006F23D5" w:rsidRDefault="00E94B3E" w:rsidP="00556122">
      <w:pPr>
        <w:spacing w:line="480" w:lineRule="auto"/>
        <w:rPr>
          <w:rFonts w:ascii="Times New Roman" w:hAnsi="Times New Roman" w:cs="Times New Roman"/>
          <w:color w:val="000000" w:themeColor="text1"/>
          <w:sz w:val="24"/>
          <w:szCs w:val="24"/>
        </w:rPr>
      </w:pPr>
      <w:r w:rsidRPr="006F23D5">
        <w:rPr>
          <w:rFonts w:ascii="Times New Roman" w:hAnsi="Times New Roman" w:cs="Times New Roman"/>
          <w:color w:val="000000" w:themeColor="text1"/>
          <w:sz w:val="24"/>
          <w:szCs w:val="24"/>
        </w:rPr>
        <w:t>Another powerful way to create visibility to the diversity of African cultures is through intensified media campaigns. One of the recent articles in the Guardian, Adekoya (2013) identified that Africans worry about their portrayal in the Western media. Often, the media centers on wrong aspects that seem to demean African people on the continent. For instance, when a section of the African continent is involved in conflicts, the headlines seem to portray entire Africa as a hotbed of conflicts and recruiting child soldiers. These and other exaggerated perceptions dent the image of Africans, while mainly positive stories are ignored. For instance, over time, Africa has continued scientific research by apt scholars, global-rated entrepreneurs, and other leading personalities. Therefore, it occurs that Africa is a land of growth and development owing to the diversity of its people. By only centering on negativities that seem to negate the African continent's diversity and progress, the media has not played an objective and well-balanced role in raising awareness about the African continent and its people. For instance, nations such as Ghana, Eritrea, and Ghana have passed legislation to promote cultural inclusivity and diversity for every citizen, promoting socio-economic development (Akobo and</w:t>
      </w:r>
      <w:r w:rsidRPr="006F23D5">
        <w:rPr>
          <w:rStyle w:val="Strong"/>
          <w:rFonts w:ascii="Times New Roman" w:hAnsi="Times New Roman" w:cs="Times New Roman"/>
          <w:color w:val="000000" w:themeColor="text1"/>
          <w:sz w:val="24"/>
          <w:szCs w:val="24"/>
        </w:rPr>
        <w:t> </w:t>
      </w:r>
      <w:r w:rsidRPr="006F23D5">
        <w:rPr>
          <w:rFonts w:ascii="Times New Roman" w:hAnsi="Times New Roman" w:cs="Times New Roman"/>
          <w:color w:val="000000" w:themeColor="text1"/>
          <w:sz w:val="24"/>
          <w:szCs w:val="24"/>
        </w:rPr>
        <w:t xml:space="preserve">Damisah, 2018). Thus, it would be ideal for both local and international media to pursue the truth, </w:t>
      </w:r>
      <w:r w:rsidRPr="006F23D5">
        <w:rPr>
          <w:rFonts w:ascii="Times New Roman" w:hAnsi="Times New Roman" w:cs="Times New Roman"/>
          <w:color w:val="000000" w:themeColor="text1"/>
          <w:sz w:val="24"/>
          <w:szCs w:val="24"/>
        </w:rPr>
        <w:lastRenderedPageBreak/>
        <w:t>including recognizing the diversity of African people, limitless opportunities in all sectors, and their distinct role to push for progress. </w:t>
      </w:r>
    </w:p>
    <w:p w:rsidR="00E87ED9" w:rsidRPr="006F23D5" w:rsidRDefault="00E87ED9" w:rsidP="00556122">
      <w:pPr>
        <w:pStyle w:val="ListParagraph"/>
        <w:numPr>
          <w:ilvl w:val="2"/>
          <w:numId w:val="1"/>
        </w:numPr>
        <w:spacing w:line="480" w:lineRule="auto"/>
        <w:rPr>
          <w:rFonts w:ascii="Times New Roman" w:hAnsi="Times New Roman" w:cs="Times New Roman"/>
          <w:b/>
          <w:color w:val="000000" w:themeColor="text1"/>
          <w:sz w:val="24"/>
          <w:szCs w:val="24"/>
        </w:rPr>
      </w:pPr>
      <w:r w:rsidRPr="006F23D5">
        <w:rPr>
          <w:rFonts w:ascii="Times New Roman" w:hAnsi="Times New Roman" w:cs="Times New Roman"/>
          <w:b/>
          <w:color w:val="000000" w:themeColor="text1"/>
          <w:sz w:val="24"/>
          <w:szCs w:val="24"/>
        </w:rPr>
        <w:t xml:space="preserve">Indigenization </w:t>
      </w:r>
    </w:p>
    <w:p w:rsidR="0069669B" w:rsidRPr="006F23D5" w:rsidRDefault="00E94B3E" w:rsidP="00556122">
      <w:pPr>
        <w:spacing w:line="480" w:lineRule="auto"/>
        <w:ind w:firstLine="360"/>
        <w:rPr>
          <w:rFonts w:ascii="Times New Roman" w:hAnsi="Times New Roman" w:cs="Times New Roman"/>
          <w:color w:val="000000" w:themeColor="text1"/>
          <w:sz w:val="24"/>
          <w:szCs w:val="24"/>
        </w:rPr>
      </w:pPr>
      <w:r w:rsidRPr="006F23D5">
        <w:rPr>
          <w:rFonts w:ascii="Times New Roman" w:hAnsi="Times New Roman" w:cs="Times New Roman"/>
          <w:color w:val="000000" w:themeColor="text1"/>
          <w:sz w:val="24"/>
          <w:szCs w:val="24"/>
        </w:rPr>
        <w:t xml:space="preserve">Given the African people's misconceptions, it is essential for the people to </w:t>
      </w:r>
      <w:r w:rsidRPr="006F23D5">
        <w:rPr>
          <w:rFonts w:ascii="Times New Roman" w:hAnsi="Times New Roman" w:cs="Times New Roman"/>
          <w:color w:val="000000" w:themeColor="text1"/>
          <w:sz w:val="24"/>
          <w:szCs w:val="24"/>
        </w:rPr>
        <w:t>indigenize</w:t>
      </w:r>
      <w:r w:rsidRPr="006F23D5">
        <w:rPr>
          <w:rFonts w:ascii="Times New Roman" w:hAnsi="Times New Roman" w:cs="Times New Roman"/>
          <w:color w:val="000000" w:themeColor="text1"/>
          <w:sz w:val="24"/>
          <w:szCs w:val="24"/>
        </w:rPr>
        <w:t xml:space="preserve"> more and uses it to their strategic advantages on the global scene. There is vast potential, socially and economically, within the African continent to indigenize their way of life and get greater recognition beyond the continent. Researchers such as </w:t>
      </w:r>
      <w:hyperlink r:id="rId5" w:tgtFrame="_blank" w:history="1">
        <w:r w:rsidRPr="006F23D5">
          <w:rPr>
            <w:rStyle w:val="Hyperlink"/>
            <w:rFonts w:ascii="Times New Roman" w:hAnsi="Times New Roman" w:cs="Times New Roman"/>
            <w:color w:val="000000" w:themeColor="text1"/>
            <w:sz w:val="24"/>
            <w:szCs w:val="24"/>
            <w:u w:val="none"/>
          </w:rPr>
          <w:t>Owusu-Ansah</w:t>
        </w:r>
      </w:hyperlink>
      <w:r w:rsidRPr="006F23D5">
        <w:rPr>
          <w:rFonts w:ascii="Times New Roman" w:hAnsi="Times New Roman" w:cs="Times New Roman"/>
          <w:color w:val="000000" w:themeColor="text1"/>
          <w:sz w:val="24"/>
          <w:szCs w:val="24"/>
        </w:rPr>
        <w:t> and </w:t>
      </w:r>
      <w:hyperlink r:id="rId6" w:tgtFrame="_blank" w:history="1">
        <w:r w:rsidRPr="006F23D5">
          <w:rPr>
            <w:rStyle w:val="Hyperlink"/>
            <w:rFonts w:ascii="Times New Roman" w:hAnsi="Times New Roman" w:cs="Times New Roman"/>
            <w:color w:val="000000" w:themeColor="text1"/>
            <w:sz w:val="24"/>
            <w:szCs w:val="24"/>
            <w:u w:val="none"/>
          </w:rPr>
          <w:t>Mji</w:t>
        </w:r>
      </w:hyperlink>
      <w:r w:rsidRPr="006F23D5">
        <w:rPr>
          <w:rFonts w:ascii="Times New Roman" w:hAnsi="Times New Roman" w:cs="Times New Roman"/>
          <w:color w:val="000000" w:themeColor="text1"/>
          <w:sz w:val="24"/>
          <w:szCs w:val="24"/>
        </w:rPr>
        <w:t xml:space="preserve"> (2013) acknowledge that indigenous knowledge is a crucial asset to change the African way of life and truly acquire respect and recognition by people worldwide. For instance, in entrepreneurship, young men and women should be more aggressive in using diverse cultural knowledge to create products and services that are authentically African. In a typical example, the rise of African wear is an emerging field within the Clothing industry where the rest of the world feel the real value of Senegalese dresses in West Africa and the Swahili Kanga along the coast of East Africa. In scientific research, too, African universities can support young people to develop unique medications for diseases purely extracted from diverse hubs within communities. African solutions toward reducing climate change impacts from specific ethnic communities can be a story of inspiration that can make them glow on the world agenda. Through precise innovations and inventions, the narrative about Africans and their potential can change to build more interest and respect throughout the world. Through indigenous knowledge in arts, film, education, and trade, among many others, Africa can rise to be correctly understood and supported (Sa and Aixela, 2013: van Pinxtere, 2019). Besides, as Oppong (2017) affirms, it is ripe time to seek African solutions through indigenous knowledge to betterment not only Africa herself but also </w:t>
      </w:r>
      <w:r w:rsidRPr="006F23D5">
        <w:rPr>
          <w:rFonts w:ascii="Times New Roman" w:hAnsi="Times New Roman" w:cs="Times New Roman"/>
          <w:color w:val="000000" w:themeColor="text1"/>
          <w:sz w:val="24"/>
          <w:szCs w:val="24"/>
        </w:rPr>
        <w:lastRenderedPageBreak/>
        <w:t>the rest of the world. The better the utilization of indigenous knowledge, the better the awareness of Africa's cultural identities and the less the misconception from Western societies.</w:t>
      </w:r>
    </w:p>
    <w:p w:rsidR="0069669B" w:rsidRPr="006F23D5" w:rsidRDefault="0069669B" w:rsidP="006F23D5">
      <w:pPr>
        <w:pStyle w:val="ListParagraph"/>
        <w:numPr>
          <w:ilvl w:val="0"/>
          <w:numId w:val="1"/>
        </w:numPr>
        <w:spacing w:line="480" w:lineRule="auto"/>
        <w:jc w:val="center"/>
        <w:rPr>
          <w:rFonts w:ascii="Times New Roman" w:hAnsi="Times New Roman" w:cs="Times New Roman"/>
          <w:b/>
          <w:color w:val="000000" w:themeColor="text1"/>
          <w:sz w:val="24"/>
          <w:szCs w:val="24"/>
        </w:rPr>
      </w:pPr>
      <w:r w:rsidRPr="006F23D5">
        <w:rPr>
          <w:rFonts w:ascii="Times New Roman" w:hAnsi="Times New Roman" w:cs="Times New Roman"/>
          <w:b/>
          <w:color w:val="000000" w:themeColor="text1"/>
          <w:sz w:val="24"/>
          <w:szCs w:val="24"/>
        </w:rPr>
        <w:t>Conclusion</w:t>
      </w:r>
    </w:p>
    <w:p w:rsidR="00304EDB" w:rsidRPr="006F23D5" w:rsidRDefault="00E94B3E" w:rsidP="00556122">
      <w:pPr>
        <w:spacing w:line="480" w:lineRule="auto"/>
        <w:ind w:firstLine="720"/>
        <w:rPr>
          <w:rFonts w:ascii="Times New Roman" w:hAnsi="Times New Roman" w:cs="Times New Roman"/>
          <w:color w:val="000000" w:themeColor="text1"/>
          <w:sz w:val="24"/>
          <w:szCs w:val="24"/>
        </w:rPr>
      </w:pPr>
      <w:r w:rsidRPr="006F23D5">
        <w:rPr>
          <w:rFonts w:ascii="Times New Roman" w:hAnsi="Times New Roman" w:cs="Times New Roman"/>
          <w:color w:val="000000" w:themeColor="text1"/>
          <w:sz w:val="24"/>
          <w:szCs w:val="24"/>
        </w:rPr>
        <w:t>From a general outlook, African cultures are poorly understood by most people in Western countries. Contrary to common views, Africa is not just a one, large and unified community. It is one of the most diverse continents with numerous ethnic communities speaking over two thousand languages. It is vital to understand Africa as a diverse continent to understand and know how to interact with distinct people. Improving the profile of Africanism would include evaluating the linguistic diversity, which would lead to unveiling the ethnicities behind these languages. Further on, the mass media needs to make the objective and well-balanced narration of the African people away from the bias currently existing. Lastly, African communities should intensify their indigenization and make the world know about their successes and breakthroughs across the sectors.</w:t>
      </w:r>
    </w:p>
    <w:p w:rsidR="008A530C" w:rsidRPr="006F23D5" w:rsidRDefault="008A530C" w:rsidP="00556122">
      <w:pPr>
        <w:spacing w:line="480" w:lineRule="auto"/>
        <w:rPr>
          <w:rFonts w:ascii="Times New Roman" w:hAnsi="Times New Roman" w:cs="Times New Roman"/>
          <w:color w:val="000000" w:themeColor="text1"/>
          <w:sz w:val="24"/>
          <w:szCs w:val="24"/>
        </w:rPr>
      </w:pPr>
    </w:p>
    <w:p w:rsidR="008A530C" w:rsidRPr="006F23D5" w:rsidRDefault="008A530C" w:rsidP="00556122">
      <w:pPr>
        <w:spacing w:line="480" w:lineRule="auto"/>
        <w:rPr>
          <w:rFonts w:ascii="Times New Roman" w:hAnsi="Times New Roman" w:cs="Times New Roman"/>
          <w:color w:val="000000" w:themeColor="text1"/>
          <w:sz w:val="24"/>
          <w:szCs w:val="24"/>
        </w:rPr>
      </w:pPr>
    </w:p>
    <w:p w:rsidR="008A530C" w:rsidRPr="006F23D5" w:rsidRDefault="008A530C" w:rsidP="00556122">
      <w:pPr>
        <w:spacing w:line="480" w:lineRule="auto"/>
        <w:rPr>
          <w:rFonts w:ascii="Times New Roman" w:hAnsi="Times New Roman" w:cs="Times New Roman"/>
          <w:color w:val="000000" w:themeColor="text1"/>
          <w:sz w:val="24"/>
          <w:szCs w:val="24"/>
        </w:rPr>
      </w:pPr>
    </w:p>
    <w:p w:rsidR="008A530C" w:rsidRPr="006F23D5" w:rsidRDefault="008A530C" w:rsidP="00556122">
      <w:pPr>
        <w:spacing w:line="480" w:lineRule="auto"/>
        <w:rPr>
          <w:rFonts w:ascii="Times New Roman" w:hAnsi="Times New Roman" w:cs="Times New Roman"/>
          <w:color w:val="000000" w:themeColor="text1"/>
          <w:sz w:val="24"/>
          <w:szCs w:val="24"/>
        </w:rPr>
      </w:pPr>
    </w:p>
    <w:p w:rsidR="008A530C" w:rsidRPr="006F23D5" w:rsidRDefault="008A530C" w:rsidP="00556122">
      <w:pPr>
        <w:spacing w:line="480" w:lineRule="auto"/>
        <w:rPr>
          <w:rFonts w:ascii="Times New Roman" w:hAnsi="Times New Roman" w:cs="Times New Roman"/>
          <w:color w:val="000000" w:themeColor="text1"/>
          <w:sz w:val="24"/>
          <w:szCs w:val="24"/>
        </w:rPr>
      </w:pPr>
    </w:p>
    <w:p w:rsidR="008A530C" w:rsidRPr="006F23D5" w:rsidRDefault="008A530C" w:rsidP="00556122">
      <w:pPr>
        <w:spacing w:line="480" w:lineRule="auto"/>
        <w:rPr>
          <w:rFonts w:ascii="Times New Roman" w:hAnsi="Times New Roman" w:cs="Times New Roman"/>
          <w:color w:val="000000" w:themeColor="text1"/>
          <w:sz w:val="24"/>
          <w:szCs w:val="24"/>
        </w:rPr>
      </w:pPr>
    </w:p>
    <w:p w:rsidR="008A530C" w:rsidRPr="006F23D5" w:rsidRDefault="008A530C" w:rsidP="00556122">
      <w:pPr>
        <w:spacing w:line="480" w:lineRule="auto"/>
        <w:rPr>
          <w:rFonts w:ascii="Times New Roman" w:hAnsi="Times New Roman" w:cs="Times New Roman"/>
          <w:color w:val="000000" w:themeColor="text1"/>
          <w:sz w:val="24"/>
          <w:szCs w:val="24"/>
        </w:rPr>
      </w:pPr>
    </w:p>
    <w:p w:rsidR="008A530C" w:rsidRPr="006F23D5" w:rsidRDefault="008A530C" w:rsidP="00556122">
      <w:pPr>
        <w:spacing w:line="480" w:lineRule="auto"/>
        <w:rPr>
          <w:rFonts w:ascii="Times New Roman" w:hAnsi="Times New Roman" w:cs="Times New Roman"/>
          <w:color w:val="000000" w:themeColor="text1"/>
          <w:sz w:val="24"/>
          <w:szCs w:val="24"/>
        </w:rPr>
      </w:pPr>
    </w:p>
    <w:p w:rsidR="00304EDB" w:rsidRPr="006F23D5" w:rsidRDefault="00304EDB" w:rsidP="006F23D5">
      <w:pPr>
        <w:pStyle w:val="ListParagraph"/>
        <w:numPr>
          <w:ilvl w:val="0"/>
          <w:numId w:val="1"/>
        </w:numPr>
        <w:spacing w:line="480" w:lineRule="auto"/>
        <w:jc w:val="center"/>
        <w:rPr>
          <w:rFonts w:ascii="Times New Roman" w:hAnsi="Times New Roman" w:cs="Times New Roman"/>
          <w:b/>
          <w:color w:val="000000" w:themeColor="text1"/>
          <w:sz w:val="24"/>
          <w:szCs w:val="24"/>
        </w:rPr>
      </w:pPr>
      <w:r w:rsidRPr="006F23D5">
        <w:rPr>
          <w:rFonts w:ascii="Times New Roman" w:hAnsi="Times New Roman" w:cs="Times New Roman"/>
          <w:b/>
          <w:color w:val="000000" w:themeColor="text1"/>
          <w:sz w:val="24"/>
          <w:szCs w:val="24"/>
        </w:rPr>
        <w:lastRenderedPageBreak/>
        <w:t>References</w:t>
      </w:r>
    </w:p>
    <w:p w:rsidR="008A530C" w:rsidRPr="006F23D5" w:rsidRDefault="008A530C" w:rsidP="00556122">
      <w:pPr>
        <w:spacing w:after="0" w:line="480" w:lineRule="auto"/>
        <w:ind w:left="720" w:hanging="720"/>
        <w:rPr>
          <w:rFonts w:ascii="Times New Roman" w:hAnsi="Times New Roman" w:cs="Times New Roman"/>
          <w:bCs/>
          <w:color w:val="000000" w:themeColor="text1"/>
          <w:sz w:val="24"/>
          <w:szCs w:val="24"/>
        </w:rPr>
      </w:pPr>
      <w:r w:rsidRPr="006F23D5">
        <w:rPr>
          <w:rFonts w:ascii="Times New Roman" w:hAnsi="Times New Roman" w:cs="Times New Roman"/>
          <w:bCs/>
          <w:color w:val="000000" w:themeColor="text1"/>
          <w:sz w:val="24"/>
          <w:szCs w:val="24"/>
        </w:rPr>
        <w:t>Adekoya</w:t>
      </w:r>
      <w:r w:rsidRPr="006F23D5">
        <w:rPr>
          <w:rFonts w:ascii="Times New Roman" w:hAnsi="Times New Roman" w:cs="Times New Roman"/>
          <w:bCs/>
          <w:color w:val="000000" w:themeColor="text1"/>
          <w:sz w:val="24"/>
          <w:szCs w:val="24"/>
        </w:rPr>
        <w:t xml:space="preserve">, R. (2013). </w:t>
      </w:r>
      <w:r w:rsidRPr="006F23D5">
        <w:rPr>
          <w:rFonts w:ascii="Times New Roman" w:hAnsi="Times New Roman" w:cs="Times New Roman"/>
          <w:bCs/>
          <w:color w:val="000000" w:themeColor="text1"/>
          <w:sz w:val="24"/>
          <w:szCs w:val="24"/>
        </w:rPr>
        <w:t>Why Africans worry ab</w:t>
      </w:r>
      <w:r w:rsidRPr="006F23D5">
        <w:rPr>
          <w:rFonts w:ascii="Times New Roman" w:hAnsi="Times New Roman" w:cs="Times New Roman"/>
          <w:bCs/>
          <w:color w:val="000000" w:themeColor="text1"/>
          <w:sz w:val="24"/>
          <w:szCs w:val="24"/>
        </w:rPr>
        <w:t>out how Africa is portrayed in W</w:t>
      </w:r>
      <w:r w:rsidRPr="006F23D5">
        <w:rPr>
          <w:rFonts w:ascii="Times New Roman" w:hAnsi="Times New Roman" w:cs="Times New Roman"/>
          <w:bCs/>
          <w:color w:val="000000" w:themeColor="text1"/>
          <w:sz w:val="24"/>
          <w:szCs w:val="24"/>
        </w:rPr>
        <w:t>estern media</w:t>
      </w:r>
      <w:r w:rsidRPr="006F23D5">
        <w:rPr>
          <w:rFonts w:ascii="Times New Roman" w:hAnsi="Times New Roman" w:cs="Times New Roman"/>
          <w:bCs/>
          <w:color w:val="000000" w:themeColor="text1"/>
          <w:sz w:val="24"/>
          <w:szCs w:val="24"/>
        </w:rPr>
        <w:t xml:space="preserve">. </w:t>
      </w:r>
      <w:r w:rsidRPr="006F23D5">
        <w:rPr>
          <w:rFonts w:ascii="Times New Roman" w:hAnsi="Times New Roman" w:cs="Times New Roman"/>
          <w:bCs/>
          <w:i/>
          <w:color w:val="000000" w:themeColor="text1"/>
          <w:sz w:val="24"/>
          <w:szCs w:val="24"/>
        </w:rPr>
        <w:t xml:space="preserve">The </w:t>
      </w:r>
      <w:r w:rsidR="00DC752B" w:rsidRPr="006F23D5">
        <w:rPr>
          <w:rFonts w:ascii="Times New Roman" w:hAnsi="Times New Roman" w:cs="Times New Roman"/>
          <w:bCs/>
          <w:i/>
          <w:color w:val="000000" w:themeColor="text1"/>
          <w:sz w:val="24"/>
          <w:szCs w:val="24"/>
        </w:rPr>
        <w:t>Guardian</w:t>
      </w:r>
      <w:r w:rsidRPr="006F23D5">
        <w:rPr>
          <w:rFonts w:ascii="Times New Roman" w:hAnsi="Times New Roman" w:cs="Times New Roman"/>
          <w:bCs/>
          <w:color w:val="000000" w:themeColor="text1"/>
          <w:sz w:val="24"/>
          <w:szCs w:val="24"/>
        </w:rPr>
        <w:t xml:space="preserve">. </w:t>
      </w:r>
      <w:r w:rsidRPr="006F23D5">
        <w:rPr>
          <w:rFonts w:ascii="Times New Roman" w:hAnsi="Times New Roman" w:cs="Times New Roman"/>
          <w:color w:val="000000" w:themeColor="text1"/>
          <w:sz w:val="24"/>
          <w:szCs w:val="24"/>
        </w:rPr>
        <w:t>Retrieved on 6 November 2020 from</w:t>
      </w:r>
      <w:r w:rsidRPr="006F23D5">
        <w:rPr>
          <w:rFonts w:ascii="Times New Roman" w:hAnsi="Times New Roman" w:cs="Times New Roman"/>
          <w:color w:val="000000" w:themeColor="text1"/>
          <w:sz w:val="24"/>
          <w:szCs w:val="24"/>
        </w:rPr>
        <w:t xml:space="preserve"> https://www.theguardian.com/commentisfree/2013/nov/28/africans-worry-how-africa-portrayed-western-media</w:t>
      </w:r>
    </w:p>
    <w:p w:rsidR="00A71CE9" w:rsidRPr="006F23D5" w:rsidRDefault="00A71CE9" w:rsidP="00556122">
      <w:pPr>
        <w:spacing w:after="0" w:line="480" w:lineRule="auto"/>
        <w:ind w:left="720" w:hanging="720"/>
        <w:rPr>
          <w:rFonts w:ascii="Times New Roman" w:hAnsi="Times New Roman" w:cs="Times New Roman"/>
          <w:color w:val="000000" w:themeColor="text1"/>
          <w:sz w:val="24"/>
          <w:szCs w:val="24"/>
        </w:rPr>
      </w:pPr>
      <w:r w:rsidRPr="006F23D5">
        <w:rPr>
          <w:rFonts w:ascii="Times New Roman" w:hAnsi="Times New Roman" w:cs="Times New Roman"/>
          <w:bCs/>
          <w:color w:val="000000" w:themeColor="text1"/>
          <w:sz w:val="24"/>
          <w:szCs w:val="24"/>
        </w:rPr>
        <w:t xml:space="preserve">Akobo, L., and Damisah, O. (2018). Diversity management discourse: An African perspective. </w:t>
      </w:r>
      <w:r w:rsidRPr="006F23D5">
        <w:rPr>
          <w:rFonts w:ascii="Times New Roman" w:hAnsi="Times New Roman" w:cs="Times New Roman"/>
          <w:bCs/>
          <w:i/>
          <w:color w:val="000000" w:themeColor="text1"/>
          <w:sz w:val="24"/>
          <w:szCs w:val="24"/>
        </w:rPr>
        <w:t xml:space="preserve">African Journal of Business </w:t>
      </w:r>
      <w:r w:rsidR="00DC752B" w:rsidRPr="006F23D5">
        <w:rPr>
          <w:rFonts w:ascii="Times New Roman" w:hAnsi="Times New Roman" w:cs="Times New Roman"/>
          <w:bCs/>
          <w:i/>
          <w:color w:val="000000" w:themeColor="text1"/>
          <w:sz w:val="24"/>
          <w:szCs w:val="24"/>
        </w:rPr>
        <w:t>Management</w:t>
      </w:r>
      <w:r w:rsidRPr="006F23D5">
        <w:rPr>
          <w:rFonts w:ascii="Times New Roman" w:hAnsi="Times New Roman" w:cs="Times New Roman"/>
          <w:bCs/>
          <w:i/>
          <w:color w:val="000000" w:themeColor="text1"/>
          <w:sz w:val="24"/>
          <w:szCs w:val="24"/>
        </w:rPr>
        <w:t>, 12</w:t>
      </w:r>
      <w:r w:rsidRPr="006F23D5">
        <w:rPr>
          <w:rFonts w:ascii="Times New Roman" w:hAnsi="Times New Roman" w:cs="Times New Roman"/>
          <w:bCs/>
          <w:color w:val="000000" w:themeColor="text1"/>
          <w:sz w:val="24"/>
          <w:szCs w:val="24"/>
        </w:rPr>
        <w:t xml:space="preserve"> (13), 396-405 </w:t>
      </w:r>
      <w:r w:rsidRPr="006F23D5">
        <w:rPr>
          <w:rFonts w:ascii="Times New Roman" w:hAnsi="Times New Roman" w:cs="Times New Roman"/>
          <w:color w:val="000000" w:themeColor="text1"/>
          <w:sz w:val="24"/>
          <w:szCs w:val="24"/>
        </w:rPr>
        <w:t>Doi: 10.5897/AJBM2017.8316</w:t>
      </w:r>
    </w:p>
    <w:p w:rsidR="008A530C" w:rsidRPr="008A530C" w:rsidRDefault="008A530C" w:rsidP="00556122">
      <w:pPr>
        <w:spacing w:after="0" w:line="480" w:lineRule="auto"/>
        <w:ind w:left="720" w:hanging="720"/>
        <w:rPr>
          <w:rFonts w:ascii="Times New Roman" w:eastAsia="Times New Roman" w:hAnsi="Times New Roman" w:cs="Times New Roman"/>
          <w:color w:val="000000" w:themeColor="text1"/>
          <w:sz w:val="24"/>
          <w:szCs w:val="24"/>
        </w:rPr>
      </w:pPr>
      <w:r w:rsidRPr="006F23D5">
        <w:rPr>
          <w:rFonts w:ascii="Times New Roman" w:eastAsia="Times New Roman" w:hAnsi="Times New Roman" w:cs="Times New Roman"/>
          <w:color w:val="000000" w:themeColor="text1"/>
          <w:sz w:val="24"/>
          <w:szCs w:val="24"/>
        </w:rPr>
        <w:t>Appiah, E., Arko-Achemfuor, A., &amp; Adeyeye, A., &amp; Toerien, D. (2018)</w:t>
      </w:r>
      <w:r w:rsidRPr="008A530C">
        <w:rPr>
          <w:rFonts w:ascii="Times New Roman" w:eastAsia="Times New Roman" w:hAnsi="Times New Roman" w:cs="Times New Roman"/>
          <w:color w:val="000000" w:themeColor="text1"/>
          <w:sz w:val="24"/>
          <w:szCs w:val="24"/>
        </w:rPr>
        <w:t xml:space="preserve"> </w:t>
      </w:r>
      <w:r w:rsidRPr="006F23D5">
        <w:rPr>
          <w:rFonts w:ascii="Times New Roman" w:eastAsia="Times New Roman" w:hAnsi="Times New Roman" w:cs="Times New Roman"/>
          <w:color w:val="000000" w:themeColor="text1"/>
          <w:sz w:val="24"/>
          <w:szCs w:val="24"/>
        </w:rPr>
        <w:t>Appreciation of diversity and inclusion in Sub-Sahara Africa: The socioeconomic implications</w:t>
      </w:r>
      <w:r w:rsidR="006F23D5">
        <w:rPr>
          <w:rFonts w:ascii="Times New Roman" w:eastAsia="Times New Roman" w:hAnsi="Times New Roman" w:cs="Times New Roman"/>
          <w:color w:val="000000" w:themeColor="text1"/>
          <w:sz w:val="24"/>
          <w:szCs w:val="24"/>
        </w:rPr>
        <w:t xml:space="preserve">. </w:t>
      </w:r>
      <w:r w:rsidRPr="006F23D5">
        <w:rPr>
          <w:rFonts w:ascii="Times New Roman" w:eastAsia="Times New Roman" w:hAnsi="Times New Roman" w:cs="Times New Roman"/>
          <w:i/>
          <w:color w:val="000000" w:themeColor="text1"/>
          <w:sz w:val="24"/>
          <w:szCs w:val="24"/>
        </w:rPr>
        <w:t>Cogent Social Sciences,</w:t>
      </w:r>
      <w:r w:rsidRPr="008A530C">
        <w:rPr>
          <w:rFonts w:ascii="Times New Roman" w:eastAsia="Times New Roman" w:hAnsi="Times New Roman" w:cs="Times New Roman"/>
          <w:i/>
          <w:color w:val="000000" w:themeColor="text1"/>
          <w:sz w:val="24"/>
          <w:szCs w:val="24"/>
        </w:rPr>
        <w:t xml:space="preserve"> </w:t>
      </w:r>
      <w:r w:rsidRPr="006F23D5">
        <w:rPr>
          <w:rFonts w:ascii="Times New Roman" w:eastAsia="Times New Roman" w:hAnsi="Times New Roman" w:cs="Times New Roman"/>
          <w:i/>
          <w:color w:val="000000" w:themeColor="text1"/>
          <w:sz w:val="24"/>
          <w:szCs w:val="24"/>
        </w:rPr>
        <w:t>4</w:t>
      </w:r>
      <w:r w:rsidRPr="006F23D5">
        <w:rPr>
          <w:rFonts w:ascii="Times New Roman" w:eastAsia="Times New Roman" w:hAnsi="Times New Roman" w:cs="Times New Roman"/>
          <w:color w:val="000000" w:themeColor="text1"/>
          <w:sz w:val="24"/>
          <w:szCs w:val="24"/>
        </w:rPr>
        <w:t xml:space="preserve"> (1), 1-3</w:t>
      </w:r>
      <w:r w:rsidRPr="008A530C">
        <w:rPr>
          <w:rFonts w:ascii="Times New Roman" w:eastAsia="Times New Roman" w:hAnsi="Times New Roman" w:cs="Times New Roman"/>
          <w:color w:val="000000" w:themeColor="text1"/>
          <w:sz w:val="24"/>
          <w:szCs w:val="24"/>
        </w:rPr>
        <w:t xml:space="preserve"> </w:t>
      </w:r>
      <w:r w:rsidRPr="006F23D5">
        <w:rPr>
          <w:rFonts w:ascii="Times New Roman" w:eastAsia="Times New Roman" w:hAnsi="Times New Roman" w:cs="Times New Roman"/>
          <w:color w:val="000000" w:themeColor="text1"/>
          <w:sz w:val="24"/>
          <w:szCs w:val="24"/>
        </w:rPr>
        <w:t xml:space="preserve">Doi: </w:t>
      </w:r>
      <w:hyperlink r:id="rId7" w:history="1">
        <w:r w:rsidRPr="006F23D5">
          <w:rPr>
            <w:rFonts w:ascii="Times New Roman" w:eastAsia="Times New Roman" w:hAnsi="Times New Roman" w:cs="Times New Roman"/>
            <w:color w:val="000000" w:themeColor="text1"/>
            <w:sz w:val="24"/>
            <w:szCs w:val="24"/>
          </w:rPr>
          <w:t>10.1080/23311886.2018.1521058</w:t>
        </w:r>
      </w:hyperlink>
      <w:r w:rsidRPr="008A530C">
        <w:rPr>
          <w:rFonts w:ascii="Times New Roman" w:eastAsia="Times New Roman" w:hAnsi="Times New Roman" w:cs="Times New Roman"/>
          <w:color w:val="000000" w:themeColor="text1"/>
          <w:sz w:val="24"/>
          <w:szCs w:val="24"/>
        </w:rPr>
        <w:t xml:space="preserve"> </w:t>
      </w:r>
    </w:p>
    <w:p w:rsidR="002148D4" w:rsidRPr="006F23D5" w:rsidRDefault="002148D4" w:rsidP="00556122">
      <w:pPr>
        <w:spacing w:after="0" w:line="480" w:lineRule="auto"/>
        <w:ind w:left="720" w:hanging="720"/>
        <w:rPr>
          <w:rFonts w:ascii="Times New Roman" w:hAnsi="Times New Roman" w:cs="Times New Roman"/>
          <w:bCs/>
          <w:color w:val="000000" w:themeColor="text1"/>
          <w:sz w:val="24"/>
          <w:szCs w:val="24"/>
        </w:rPr>
      </w:pPr>
      <w:r w:rsidRPr="006F23D5">
        <w:rPr>
          <w:rFonts w:ascii="Times New Roman" w:hAnsi="Times New Roman" w:cs="Times New Roman"/>
          <w:bCs/>
          <w:color w:val="000000" w:themeColor="text1"/>
          <w:sz w:val="24"/>
          <w:szCs w:val="24"/>
        </w:rPr>
        <w:t xml:space="preserve">Blommaert, J. (2007). </w:t>
      </w:r>
      <w:r w:rsidRPr="006F23D5">
        <w:rPr>
          <w:rFonts w:ascii="Times New Roman" w:hAnsi="Times New Roman" w:cs="Times New Roman"/>
          <w:bCs/>
          <w:i/>
          <w:color w:val="000000" w:themeColor="text1"/>
          <w:sz w:val="24"/>
          <w:szCs w:val="24"/>
        </w:rPr>
        <w:t>Linguistics diversity</w:t>
      </w:r>
      <w:r w:rsidRPr="006F23D5">
        <w:rPr>
          <w:rFonts w:ascii="Times New Roman" w:hAnsi="Times New Roman" w:cs="Times New Roman"/>
          <w:bCs/>
          <w:color w:val="000000" w:themeColor="text1"/>
          <w:sz w:val="24"/>
          <w:szCs w:val="24"/>
        </w:rPr>
        <w:t xml:space="preserve">: Africa </w:t>
      </w:r>
      <w:r w:rsidRPr="006F23D5">
        <w:rPr>
          <w:rFonts w:ascii="Times New Roman" w:eastAsia="Times New Roman" w:hAnsi="Times New Roman" w:cs="Times New Roman"/>
          <w:color w:val="000000" w:themeColor="text1"/>
          <w:sz w:val="24"/>
          <w:szCs w:val="24"/>
        </w:rPr>
        <w:t xml:space="preserve">In book: Handbooks of Applied Linguistics, volume 9: Language and communication, diversity and change (pp.123-149) </w:t>
      </w:r>
      <w:r w:rsidRPr="002148D4">
        <w:rPr>
          <w:rFonts w:ascii="Times New Roman" w:eastAsia="Times New Roman" w:hAnsi="Times New Roman" w:cs="Times New Roman"/>
          <w:color w:val="000000" w:themeColor="text1"/>
          <w:sz w:val="24"/>
          <w:szCs w:val="24"/>
        </w:rPr>
        <w:t>Chapter: 4</w:t>
      </w:r>
      <w:r w:rsidR="000B33B6" w:rsidRPr="006F23D5">
        <w:rPr>
          <w:rFonts w:ascii="Times New Roman" w:eastAsia="Times New Roman" w:hAnsi="Times New Roman" w:cs="Times New Roman"/>
          <w:color w:val="000000" w:themeColor="text1"/>
          <w:sz w:val="24"/>
          <w:szCs w:val="24"/>
        </w:rPr>
        <w:t xml:space="preserve"> by </w:t>
      </w:r>
      <w:r w:rsidR="000B33B6" w:rsidRPr="002148D4">
        <w:rPr>
          <w:rFonts w:ascii="Times New Roman" w:eastAsia="Times New Roman" w:hAnsi="Times New Roman" w:cs="Times New Roman"/>
          <w:color w:val="000000" w:themeColor="text1"/>
          <w:sz w:val="24"/>
          <w:szCs w:val="24"/>
        </w:rPr>
        <w:t>M. Hellinger &amp; A. Pauwels</w:t>
      </w:r>
      <w:r w:rsidR="000B33B6" w:rsidRPr="006F23D5">
        <w:rPr>
          <w:rFonts w:ascii="Times New Roman" w:eastAsia="Times New Roman" w:hAnsi="Times New Roman" w:cs="Times New Roman"/>
          <w:color w:val="000000" w:themeColor="text1"/>
          <w:sz w:val="24"/>
          <w:szCs w:val="24"/>
        </w:rPr>
        <w:t>.</w:t>
      </w:r>
      <w:r w:rsidRPr="006F23D5">
        <w:rPr>
          <w:rFonts w:ascii="Times New Roman" w:eastAsia="Times New Roman" w:hAnsi="Times New Roman" w:cs="Times New Roman"/>
          <w:color w:val="000000" w:themeColor="text1"/>
          <w:sz w:val="24"/>
          <w:szCs w:val="24"/>
        </w:rPr>
        <w:t xml:space="preserve"> Berlin</w:t>
      </w:r>
      <w:r w:rsidRPr="002148D4">
        <w:rPr>
          <w:rFonts w:ascii="Times New Roman" w:eastAsia="Times New Roman" w:hAnsi="Times New Roman" w:cs="Times New Roman"/>
          <w:color w:val="000000" w:themeColor="text1"/>
          <w:sz w:val="24"/>
          <w:szCs w:val="24"/>
        </w:rPr>
        <w:t>: Mouton de Gruyter</w:t>
      </w:r>
    </w:p>
    <w:p w:rsidR="00DC3D67" w:rsidRPr="00DC3D67" w:rsidRDefault="00DC3D67" w:rsidP="00556122">
      <w:pPr>
        <w:spacing w:after="0" w:line="480" w:lineRule="auto"/>
        <w:ind w:left="720" w:hanging="720"/>
        <w:rPr>
          <w:rFonts w:ascii="Times New Roman" w:eastAsia="Times New Roman" w:hAnsi="Times New Roman" w:cs="Times New Roman"/>
          <w:color w:val="000000" w:themeColor="text1"/>
          <w:sz w:val="24"/>
          <w:szCs w:val="24"/>
        </w:rPr>
      </w:pPr>
      <w:r w:rsidRPr="006F23D5">
        <w:rPr>
          <w:rFonts w:ascii="Times New Roman" w:eastAsia="Times New Roman" w:hAnsi="Times New Roman" w:cs="Times New Roman"/>
          <w:color w:val="000000" w:themeColor="text1"/>
          <w:sz w:val="24"/>
          <w:szCs w:val="24"/>
        </w:rPr>
        <w:t>Chigudu, D., and Toerien, D. (2018)</w:t>
      </w:r>
      <w:r w:rsidRPr="00DC3D67">
        <w:rPr>
          <w:rFonts w:ascii="Times New Roman" w:eastAsia="Times New Roman" w:hAnsi="Times New Roman" w:cs="Times New Roman"/>
          <w:color w:val="000000" w:themeColor="text1"/>
          <w:sz w:val="24"/>
          <w:szCs w:val="24"/>
        </w:rPr>
        <w:t xml:space="preserve"> </w:t>
      </w:r>
      <w:r w:rsidRPr="006F23D5">
        <w:rPr>
          <w:rFonts w:ascii="Times New Roman" w:eastAsia="Times New Roman" w:hAnsi="Times New Roman" w:cs="Times New Roman"/>
          <w:color w:val="000000" w:themeColor="text1"/>
          <w:sz w:val="24"/>
          <w:szCs w:val="24"/>
        </w:rPr>
        <w:t>Strength in diversity: An opportunity for Africa’s development</w:t>
      </w:r>
      <w:r w:rsidR="006F23D5">
        <w:rPr>
          <w:rFonts w:ascii="Times New Roman" w:eastAsia="Times New Roman" w:hAnsi="Times New Roman" w:cs="Times New Roman"/>
          <w:color w:val="000000" w:themeColor="text1"/>
          <w:sz w:val="24"/>
          <w:szCs w:val="24"/>
        </w:rPr>
        <w:t>.</w:t>
      </w:r>
      <w:r w:rsidRPr="00DC3D67">
        <w:rPr>
          <w:rFonts w:ascii="Times New Roman" w:eastAsia="Times New Roman" w:hAnsi="Times New Roman" w:cs="Times New Roman"/>
          <w:color w:val="000000" w:themeColor="text1"/>
          <w:sz w:val="24"/>
          <w:szCs w:val="24"/>
        </w:rPr>
        <w:t xml:space="preserve"> </w:t>
      </w:r>
      <w:r w:rsidRPr="006F23D5">
        <w:rPr>
          <w:rFonts w:ascii="Times New Roman" w:eastAsia="Times New Roman" w:hAnsi="Times New Roman" w:cs="Times New Roman"/>
          <w:i/>
          <w:color w:val="000000" w:themeColor="text1"/>
          <w:sz w:val="24"/>
          <w:szCs w:val="24"/>
        </w:rPr>
        <w:t>Cogent Social Sciences,</w:t>
      </w:r>
      <w:r w:rsidRPr="00DC3D67">
        <w:rPr>
          <w:rFonts w:ascii="Times New Roman" w:eastAsia="Times New Roman" w:hAnsi="Times New Roman" w:cs="Times New Roman"/>
          <w:i/>
          <w:color w:val="000000" w:themeColor="text1"/>
          <w:sz w:val="24"/>
          <w:szCs w:val="24"/>
        </w:rPr>
        <w:t xml:space="preserve"> </w:t>
      </w:r>
      <w:r w:rsidRPr="006F23D5">
        <w:rPr>
          <w:rFonts w:ascii="Times New Roman" w:eastAsia="Times New Roman" w:hAnsi="Times New Roman" w:cs="Times New Roman"/>
          <w:i/>
          <w:color w:val="000000" w:themeColor="text1"/>
          <w:sz w:val="24"/>
          <w:szCs w:val="24"/>
        </w:rPr>
        <w:t>4</w:t>
      </w:r>
      <w:r w:rsidRPr="006F23D5">
        <w:rPr>
          <w:rFonts w:ascii="Times New Roman" w:eastAsia="Times New Roman" w:hAnsi="Times New Roman" w:cs="Times New Roman"/>
          <w:color w:val="000000" w:themeColor="text1"/>
          <w:sz w:val="24"/>
          <w:szCs w:val="24"/>
        </w:rPr>
        <w:t xml:space="preserve"> (1), 1-17,</w:t>
      </w:r>
      <w:r w:rsidRPr="00DC3D67">
        <w:rPr>
          <w:rFonts w:ascii="Times New Roman" w:eastAsia="Times New Roman" w:hAnsi="Times New Roman" w:cs="Times New Roman"/>
          <w:color w:val="000000" w:themeColor="text1"/>
          <w:sz w:val="24"/>
          <w:szCs w:val="24"/>
        </w:rPr>
        <w:t xml:space="preserve"> </w:t>
      </w:r>
      <w:r w:rsidRPr="006F23D5">
        <w:rPr>
          <w:rFonts w:ascii="Times New Roman" w:eastAsia="Times New Roman" w:hAnsi="Times New Roman" w:cs="Times New Roman"/>
          <w:color w:val="000000" w:themeColor="text1"/>
          <w:sz w:val="24"/>
          <w:szCs w:val="24"/>
        </w:rPr>
        <w:t xml:space="preserve">DOI: </w:t>
      </w:r>
      <w:hyperlink r:id="rId8" w:history="1">
        <w:r w:rsidRPr="006F23D5">
          <w:rPr>
            <w:rFonts w:ascii="Times New Roman" w:eastAsia="Times New Roman" w:hAnsi="Times New Roman" w:cs="Times New Roman"/>
            <w:color w:val="000000" w:themeColor="text1"/>
            <w:sz w:val="24"/>
            <w:szCs w:val="24"/>
          </w:rPr>
          <w:t>10.1080/23311886.2018.1558715</w:t>
        </w:r>
      </w:hyperlink>
      <w:r w:rsidRPr="00DC3D67">
        <w:rPr>
          <w:rFonts w:ascii="Times New Roman" w:eastAsia="Times New Roman" w:hAnsi="Times New Roman" w:cs="Times New Roman"/>
          <w:color w:val="000000" w:themeColor="text1"/>
          <w:sz w:val="24"/>
          <w:szCs w:val="24"/>
        </w:rPr>
        <w:t xml:space="preserve"> </w:t>
      </w:r>
    </w:p>
    <w:p w:rsidR="0018276B" w:rsidRPr="006F23D5" w:rsidRDefault="0018276B" w:rsidP="00556122">
      <w:pPr>
        <w:spacing w:after="0" w:line="480" w:lineRule="auto"/>
        <w:ind w:left="720" w:hanging="720"/>
        <w:rPr>
          <w:rFonts w:ascii="Times New Roman" w:hAnsi="Times New Roman" w:cs="Times New Roman"/>
          <w:color w:val="000000" w:themeColor="text1"/>
          <w:sz w:val="24"/>
          <w:szCs w:val="24"/>
        </w:rPr>
      </w:pPr>
      <w:r w:rsidRPr="006F23D5">
        <w:rPr>
          <w:rFonts w:ascii="Times New Roman" w:hAnsi="Times New Roman" w:cs="Times New Roman"/>
          <w:color w:val="000000" w:themeColor="text1"/>
          <w:sz w:val="24"/>
          <w:szCs w:val="24"/>
        </w:rPr>
        <w:t xml:space="preserve">Idang, G. (2015). African Culture and Values. </w:t>
      </w:r>
      <w:r w:rsidRPr="006F23D5">
        <w:rPr>
          <w:rFonts w:ascii="Times New Roman" w:hAnsi="Times New Roman" w:cs="Times New Roman"/>
          <w:i/>
          <w:color w:val="000000" w:themeColor="text1"/>
          <w:sz w:val="24"/>
          <w:szCs w:val="24"/>
        </w:rPr>
        <w:t>Phronimon, 16</w:t>
      </w:r>
      <w:r w:rsidRPr="006F23D5">
        <w:rPr>
          <w:rFonts w:ascii="Times New Roman" w:hAnsi="Times New Roman" w:cs="Times New Roman"/>
          <w:color w:val="000000" w:themeColor="text1"/>
          <w:sz w:val="24"/>
          <w:szCs w:val="24"/>
        </w:rPr>
        <w:t xml:space="preserve"> (2), 97–111</w:t>
      </w:r>
    </w:p>
    <w:p w:rsidR="00294E4F" w:rsidRPr="006F23D5" w:rsidRDefault="00294E4F" w:rsidP="00556122">
      <w:pPr>
        <w:spacing w:after="0" w:line="480" w:lineRule="auto"/>
        <w:ind w:left="720" w:hanging="720"/>
        <w:rPr>
          <w:rFonts w:ascii="Times New Roman" w:hAnsi="Times New Roman" w:cs="Times New Roman"/>
          <w:color w:val="000000" w:themeColor="text1"/>
          <w:sz w:val="24"/>
          <w:szCs w:val="24"/>
        </w:rPr>
      </w:pPr>
      <w:r w:rsidRPr="006F23D5">
        <w:rPr>
          <w:rFonts w:ascii="Times New Roman" w:hAnsi="Times New Roman" w:cs="Times New Roman"/>
          <w:color w:val="000000" w:themeColor="text1"/>
          <w:sz w:val="24"/>
          <w:szCs w:val="24"/>
        </w:rPr>
        <w:t xml:space="preserve">Oppong, S. (2017). Indigenizing Knowledge for Development: Epistemological and Pedagogical Approaches. </w:t>
      </w:r>
      <w:r w:rsidRPr="006F23D5">
        <w:rPr>
          <w:rFonts w:ascii="Times New Roman" w:hAnsi="Times New Roman" w:cs="Times New Roman"/>
          <w:i/>
          <w:color w:val="000000" w:themeColor="text1"/>
          <w:sz w:val="24"/>
          <w:szCs w:val="24"/>
        </w:rPr>
        <w:t>Africanus Journal of Development Studies, 43</w:t>
      </w:r>
      <w:r w:rsidRPr="006F23D5">
        <w:rPr>
          <w:rFonts w:ascii="Times New Roman" w:hAnsi="Times New Roman" w:cs="Times New Roman"/>
          <w:color w:val="000000" w:themeColor="text1"/>
          <w:sz w:val="24"/>
          <w:szCs w:val="24"/>
        </w:rPr>
        <w:t xml:space="preserve"> (2), 34-50</w:t>
      </w:r>
      <w:r w:rsidR="00E42892" w:rsidRPr="006F23D5">
        <w:rPr>
          <w:rFonts w:ascii="Times New Roman" w:hAnsi="Times New Roman" w:cs="Times New Roman"/>
          <w:color w:val="000000" w:themeColor="text1"/>
          <w:sz w:val="24"/>
          <w:szCs w:val="24"/>
        </w:rPr>
        <w:t xml:space="preserve"> Doi: 10.25159/0304-615X/2300</w:t>
      </w:r>
    </w:p>
    <w:p w:rsidR="00304EDB" w:rsidRPr="006F23D5" w:rsidRDefault="00304EDB" w:rsidP="00556122">
      <w:pPr>
        <w:autoSpaceDE w:val="0"/>
        <w:autoSpaceDN w:val="0"/>
        <w:adjustRightInd w:val="0"/>
        <w:spacing w:after="0" w:line="480" w:lineRule="auto"/>
        <w:ind w:left="720" w:hanging="720"/>
        <w:rPr>
          <w:rFonts w:ascii="Times New Roman" w:hAnsi="Times New Roman" w:cs="Times New Roman"/>
          <w:color w:val="000000" w:themeColor="text1"/>
          <w:sz w:val="24"/>
          <w:szCs w:val="24"/>
        </w:rPr>
      </w:pPr>
      <w:r w:rsidRPr="006F23D5">
        <w:rPr>
          <w:rFonts w:ascii="Times New Roman" w:hAnsi="Times New Roman" w:cs="Times New Roman"/>
          <w:color w:val="000000" w:themeColor="text1"/>
          <w:sz w:val="24"/>
          <w:szCs w:val="24"/>
        </w:rPr>
        <w:t xml:space="preserve">Owen, A. (2017). Teaching and Learning about Diverse Cultures in Africa. </w:t>
      </w:r>
      <w:r w:rsidRPr="006F23D5">
        <w:rPr>
          <w:rFonts w:ascii="Times New Roman" w:hAnsi="Times New Roman" w:cs="Times New Roman"/>
          <w:i/>
          <w:iCs/>
          <w:color w:val="000000" w:themeColor="text1"/>
          <w:sz w:val="24"/>
          <w:szCs w:val="24"/>
        </w:rPr>
        <w:t xml:space="preserve">Education and Human Development. </w:t>
      </w:r>
      <w:r w:rsidRPr="006F23D5">
        <w:rPr>
          <w:rFonts w:ascii="Times New Roman" w:hAnsi="Times New Roman" w:cs="Times New Roman"/>
          <w:color w:val="000000" w:themeColor="text1"/>
          <w:sz w:val="24"/>
          <w:szCs w:val="24"/>
        </w:rPr>
        <w:t xml:space="preserve">State University of New York, </w:t>
      </w:r>
      <w:r w:rsidRPr="006F23D5">
        <w:rPr>
          <w:rFonts w:ascii="Times New Roman" w:hAnsi="Times New Roman" w:cs="Times New Roman"/>
          <w:i/>
          <w:iCs/>
          <w:color w:val="000000" w:themeColor="text1"/>
          <w:sz w:val="24"/>
          <w:szCs w:val="24"/>
        </w:rPr>
        <w:t>Master's Theses</w:t>
      </w:r>
      <w:r w:rsidR="0018276B" w:rsidRPr="006F23D5">
        <w:rPr>
          <w:rFonts w:ascii="Times New Roman" w:hAnsi="Times New Roman" w:cs="Times New Roman"/>
          <w:color w:val="000000" w:themeColor="text1"/>
          <w:sz w:val="24"/>
          <w:szCs w:val="24"/>
        </w:rPr>
        <w:t>, No 1046, 1</w:t>
      </w:r>
      <w:r w:rsidRPr="006F23D5">
        <w:rPr>
          <w:rFonts w:ascii="Times New Roman" w:hAnsi="Times New Roman" w:cs="Times New Roman"/>
          <w:color w:val="000000" w:themeColor="text1"/>
          <w:sz w:val="24"/>
          <w:szCs w:val="24"/>
        </w:rPr>
        <w:t>-65</w:t>
      </w:r>
      <w:r w:rsidR="008A530C" w:rsidRPr="006F23D5">
        <w:rPr>
          <w:rFonts w:ascii="Times New Roman" w:hAnsi="Times New Roman" w:cs="Times New Roman"/>
          <w:color w:val="000000" w:themeColor="text1"/>
          <w:sz w:val="24"/>
          <w:szCs w:val="24"/>
        </w:rPr>
        <w:t xml:space="preserve">. </w:t>
      </w:r>
      <w:r w:rsidR="008A530C" w:rsidRPr="006F23D5">
        <w:rPr>
          <w:rFonts w:ascii="Times New Roman" w:hAnsi="Times New Roman" w:cs="Times New Roman"/>
          <w:color w:val="000000" w:themeColor="text1"/>
          <w:sz w:val="24"/>
          <w:szCs w:val="24"/>
        </w:rPr>
        <w:lastRenderedPageBreak/>
        <w:t>R</w:t>
      </w:r>
      <w:r w:rsidRPr="006F23D5">
        <w:rPr>
          <w:rFonts w:ascii="Times New Roman" w:hAnsi="Times New Roman" w:cs="Times New Roman"/>
          <w:color w:val="000000" w:themeColor="text1"/>
          <w:sz w:val="24"/>
          <w:szCs w:val="24"/>
        </w:rPr>
        <w:t xml:space="preserve">etrieved on 6 November 2020 from </w:t>
      </w:r>
      <w:hyperlink r:id="rId9" w:history="1">
        <w:r w:rsidRPr="006F23D5">
          <w:rPr>
            <w:rStyle w:val="Hyperlink"/>
            <w:rFonts w:ascii="Times New Roman" w:hAnsi="Times New Roman" w:cs="Times New Roman"/>
            <w:color w:val="000000" w:themeColor="text1"/>
            <w:sz w:val="24"/>
            <w:szCs w:val="24"/>
            <w:u w:val="none"/>
          </w:rPr>
          <w:t>https://digitalcommons.brockport.edu/ehd_theses/1046</w:t>
        </w:r>
      </w:hyperlink>
    </w:p>
    <w:p w:rsidR="002148D4" w:rsidRPr="006F23D5" w:rsidRDefault="002148D4" w:rsidP="00556122">
      <w:pPr>
        <w:autoSpaceDE w:val="0"/>
        <w:autoSpaceDN w:val="0"/>
        <w:adjustRightInd w:val="0"/>
        <w:spacing w:after="0" w:line="480" w:lineRule="auto"/>
        <w:ind w:left="720" w:hanging="720"/>
        <w:rPr>
          <w:rFonts w:ascii="Times New Roman" w:hAnsi="Times New Roman" w:cs="Times New Roman"/>
          <w:color w:val="000000" w:themeColor="text1"/>
          <w:sz w:val="24"/>
          <w:szCs w:val="24"/>
        </w:rPr>
      </w:pPr>
      <w:r w:rsidRPr="006F23D5">
        <w:rPr>
          <w:rFonts w:ascii="Times New Roman" w:hAnsi="Times New Roman" w:cs="Times New Roman"/>
          <w:color w:val="000000" w:themeColor="text1"/>
          <w:sz w:val="24"/>
          <w:szCs w:val="24"/>
        </w:rPr>
        <w:t xml:space="preserve">Owusu-Ansah, F. E., &amp; Mji, G. (2013). African indigenous knowledge and research. </w:t>
      </w:r>
      <w:r w:rsidRPr="006F23D5">
        <w:rPr>
          <w:rFonts w:ascii="Times New Roman" w:hAnsi="Times New Roman" w:cs="Times New Roman"/>
          <w:i/>
          <w:iCs/>
          <w:color w:val="000000" w:themeColor="text1"/>
          <w:sz w:val="24"/>
          <w:szCs w:val="24"/>
        </w:rPr>
        <w:t>African journal of disability</w:t>
      </w:r>
      <w:r w:rsidRPr="006F23D5">
        <w:rPr>
          <w:rFonts w:ascii="Times New Roman" w:hAnsi="Times New Roman" w:cs="Times New Roman"/>
          <w:color w:val="000000" w:themeColor="text1"/>
          <w:sz w:val="24"/>
          <w:szCs w:val="24"/>
        </w:rPr>
        <w:t xml:space="preserve">, </w:t>
      </w:r>
      <w:r w:rsidRPr="006F23D5">
        <w:rPr>
          <w:rFonts w:ascii="Times New Roman" w:hAnsi="Times New Roman" w:cs="Times New Roman"/>
          <w:i/>
          <w:iCs/>
          <w:color w:val="000000" w:themeColor="text1"/>
          <w:sz w:val="24"/>
          <w:szCs w:val="24"/>
        </w:rPr>
        <w:t>2</w:t>
      </w:r>
      <w:r w:rsidRPr="006F23D5">
        <w:rPr>
          <w:rFonts w:ascii="Times New Roman" w:hAnsi="Times New Roman" w:cs="Times New Roman"/>
          <w:color w:val="000000" w:themeColor="text1"/>
          <w:sz w:val="24"/>
          <w:szCs w:val="24"/>
        </w:rPr>
        <w:t>(1), 30-43. Doi:10.4102/ajod.v2i1.30</w:t>
      </w:r>
    </w:p>
    <w:p w:rsidR="008A530C" w:rsidRPr="006F23D5" w:rsidRDefault="00DC3D67" w:rsidP="00556122">
      <w:pPr>
        <w:spacing w:after="0" w:line="480" w:lineRule="auto"/>
        <w:ind w:left="720" w:hanging="720"/>
        <w:rPr>
          <w:rFonts w:ascii="Times New Roman" w:eastAsia="Times New Roman" w:hAnsi="Times New Roman" w:cs="Times New Roman"/>
          <w:color w:val="000000" w:themeColor="text1"/>
          <w:sz w:val="24"/>
          <w:szCs w:val="24"/>
        </w:rPr>
      </w:pPr>
      <w:r w:rsidRPr="006F23D5">
        <w:rPr>
          <w:rFonts w:ascii="Times New Roman" w:eastAsia="Times New Roman" w:hAnsi="Times New Roman" w:cs="Times New Roman"/>
          <w:color w:val="000000" w:themeColor="text1"/>
          <w:sz w:val="24"/>
          <w:szCs w:val="24"/>
        </w:rPr>
        <w:t>Prah, K.</w:t>
      </w:r>
      <w:r w:rsidRPr="00DC3D67">
        <w:rPr>
          <w:rFonts w:ascii="Times New Roman" w:eastAsia="Times New Roman" w:hAnsi="Times New Roman" w:cs="Times New Roman"/>
          <w:color w:val="000000" w:themeColor="text1"/>
          <w:sz w:val="24"/>
          <w:szCs w:val="24"/>
        </w:rPr>
        <w:t xml:space="preserve"> </w:t>
      </w:r>
      <w:r w:rsidRPr="006F23D5">
        <w:rPr>
          <w:rFonts w:ascii="Times New Roman" w:eastAsia="Times New Roman" w:hAnsi="Times New Roman" w:cs="Times New Roman"/>
          <w:color w:val="000000" w:themeColor="text1"/>
          <w:sz w:val="24"/>
          <w:szCs w:val="24"/>
        </w:rPr>
        <w:t>(2010)</w:t>
      </w:r>
      <w:r w:rsidRPr="00DC3D67">
        <w:rPr>
          <w:rFonts w:ascii="Times New Roman" w:eastAsia="Times New Roman" w:hAnsi="Times New Roman" w:cs="Times New Roman"/>
          <w:color w:val="000000" w:themeColor="text1"/>
          <w:sz w:val="24"/>
          <w:szCs w:val="24"/>
        </w:rPr>
        <w:t xml:space="preserve"> </w:t>
      </w:r>
      <w:r w:rsidRPr="006F23D5">
        <w:rPr>
          <w:rFonts w:ascii="Times New Roman" w:eastAsia="Times New Roman" w:hAnsi="Times New Roman" w:cs="Times New Roman"/>
          <w:color w:val="000000" w:themeColor="text1"/>
          <w:sz w:val="24"/>
          <w:szCs w:val="24"/>
        </w:rPr>
        <w:t>African languages and their usages in multicultural landscapes</w:t>
      </w:r>
      <w:r w:rsidR="006F23D5">
        <w:rPr>
          <w:rFonts w:ascii="Times New Roman" w:eastAsia="Times New Roman" w:hAnsi="Times New Roman" w:cs="Times New Roman"/>
          <w:color w:val="000000" w:themeColor="text1"/>
          <w:sz w:val="24"/>
          <w:szCs w:val="24"/>
        </w:rPr>
        <w:t>.</w:t>
      </w:r>
      <w:r w:rsidRPr="00DC3D67">
        <w:rPr>
          <w:rFonts w:ascii="Times New Roman" w:eastAsia="Times New Roman" w:hAnsi="Times New Roman" w:cs="Times New Roman"/>
          <w:color w:val="000000" w:themeColor="text1"/>
          <w:sz w:val="24"/>
          <w:szCs w:val="24"/>
        </w:rPr>
        <w:t xml:space="preserve"> </w:t>
      </w:r>
      <w:r w:rsidRPr="006F23D5">
        <w:rPr>
          <w:rFonts w:ascii="Times New Roman" w:eastAsia="Times New Roman" w:hAnsi="Times New Roman" w:cs="Times New Roman"/>
          <w:i/>
          <w:color w:val="000000" w:themeColor="text1"/>
          <w:sz w:val="24"/>
          <w:szCs w:val="24"/>
        </w:rPr>
        <w:t>Journal of Multicultural Discourses,</w:t>
      </w:r>
      <w:r w:rsidRPr="00DC3D67">
        <w:rPr>
          <w:rFonts w:ascii="Times New Roman" w:eastAsia="Times New Roman" w:hAnsi="Times New Roman" w:cs="Times New Roman"/>
          <w:i/>
          <w:color w:val="000000" w:themeColor="text1"/>
          <w:sz w:val="24"/>
          <w:szCs w:val="24"/>
        </w:rPr>
        <w:t xml:space="preserve"> </w:t>
      </w:r>
      <w:r w:rsidRPr="006F23D5">
        <w:rPr>
          <w:rFonts w:ascii="Times New Roman" w:eastAsia="Times New Roman" w:hAnsi="Times New Roman" w:cs="Times New Roman"/>
          <w:i/>
          <w:color w:val="000000" w:themeColor="text1"/>
          <w:sz w:val="24"/>
          <w:szCs w:val="24"/>
        </w:rPr>
        <w:t>5</w:t>
      </w:r>
      <w:r w:rsidRPr="006F23D5">
        <w:rPr>
          <w:rFonts w:ascii="Times New Roman" w:eastAsia="Times New Roman" w:hAnsi="Times New Roman" w:cs="Times New Roman"/>
          <w:color w:val="000000" w:themeColor="text1"/>
          <w:sz w:val="24"/>
          <w:szCs w:val="24"/>
        </w:rPr>
        <w:t xml:space="preserve"> (2),</w:t>
      </w:r>
      <w:r w:rsidRPr="00DC3D67">
        <w:rPr>
          <w:rFonts w:ascii="Times New Roman" w:eastAsia="Times New Roman" w:hAnsi="Times New Roman" w:cs="Times New Roman"/>
          <w:color w:val="000000" w:themeColor="text1"/>
          <w:sz w:val="24"/>
          <w:szCs w:val="24"/>
        </w:rPr>
        <w:t xml:space="preserve"> </w:t>
      </w:r>
      <w:r w:rsidRPr="006F23D5">
        <w:rPr>
          <w:rFonts w:ascii="Times New Roman" w:eastAsia="Times New Roman" w:hAnsi="Times New Roman" w:cs="Times New Roman"/>
          <w:color w:val="000000" w:themeColor="text1"/>
          <w:sz w:val="24"/>
          <w:szCs w:val="24"/>
        </w:rPr>
        <w:t>83-86,</w:t>
      </w:r>
      <w:r w:rsidRPr="00DC3D67">
        <w:rPr>
          <w:rFonts w:ascii="Times New Roman" w:eastAsia="Times New Roman" w:hAnsi="Times New Roman" w:cs="Times New Roman"/>
          <w:color w:val="000000" w:themeColor="text1"/>
          <w:sz w:val="24"/>
          <w:szCs w:val="24"/>
        </w:rPr>
        <w:t xml:space="preserve"> </w:t>
      </w:r>
      <w:r w:rsidRPr="006F23D5">
        <w:rPr>
          <w:rFonts w:ascii="Times New Roman" w:eastAsia="Times New Roman" w:hAnsi="Times New Roman" w:cs="Times New Roman"/>
          <w:color w:val="000000" w:themeColor="text1"/>
          <w:sz w:val="24"/>
          <w:szCs w:val="24"/>
        </w:rPr>
        <w:t xml:space="preserve">DOI: </w:t>
      </w:r>
      <w:hyperlink r:id="rId10" w:history="1">
        <w:r w:rsidRPr="006F23D5">
          <w:rPr>
            <w:rFonts w:ascii="Times New Roman" w:eastAsia="Times New Roman" w:hAnsi="Times New Roman" w:cs="Times New Roman"/>
            <w:color w:val="000000" w:themeColor="text1"/>
            <w:sz w:val="24"/>
            <w:szCs w:val="24"/>
          </w:rPr>
          <w:t>10.1080/17447143.2010.500467</w:t>
        </w:r>
      </w:hyperlink>
      <w:r w:rsidRPr="00DC3D67">
        <w:rPr>
          <w:rFonts w:ascii="Times New Roman" w:eastAsia="Times New Roman" w:hAnsi="Times New Roman" w:cs="Times New Roman"/>
          <w:color w:val="000000" w:themeColor="text1"/>
          <w:sz w:val="24"/>
          <w:szCs w:val="24"/>
        </w:rPr>
        <w:t xml:space="preserve"> </w:t>
      </w:r>
    </w:p>
    <w:p w:rsidR="002148D4" w:rsidRPr="006F23D5" w:rsidRDefault="002148D4" w:rsidP="00556122">
      <w:pPr>
        <w:spacing w:after="0" w:line="480" w:lineRule="auto"/>
        <w:ind w:left="720" w:hanging="720"/>
        <w:rPr>
          <w:rFonts w:ascii="Times New Roman" w:hAnsi="Times New Roman" w:cs="Times New Roman"/>
          <w:color w:val="000000" w:themeColor="text1"/>
          <w:sz w:val="24"/>
          <w:szCs w:val="24"/>
        </w:rPr>
      </w:pPr>
      <w:r w:rsidRPr="006F23D5">
        <w:rPr>
          <w:rFonts w:ascii="Times New Roman" w:hAnsi="Times New Roman" w:cs="Times New Roman"/>
          <w:color w:val="000000" w:themeColor="text1"/>
          <w:sz w:val="24"/>
          <w:szCs w:val="24"/>
        </w:rPr>
        <w:t>Sa, A., and Aixela, Y. (2013). Cultural Diversity in Africa: Colonial Legacy a</w:t>
      </w:r>
      <w:r w:rsidR="008A530C" w:rsidRPr="006F23D5">
        <w:rPr>
          <w:rFonts w:ascii="Times New Roman" w:hAnsi="Times New Roman" w:cs="Times New Roman"/>
          <w:color w:val="000000" w:themeColor="text1"/>
          <w:sz w:val="24"/>
          <w:szCs w:val="24"/>
        </w:rPr>
        <w:t xml:space="preserve">nd Construction of Alternatives: </w:t>
      </w:r>
      <w:r w:rsidRPr="006F23D5">
        <w:rPr>
          <w:rFonts w:ascii="Times New Roman" w:hAnsi="Times New Roman" w:cs="Times New Roman"/>
          <w:color w:val="000000" w:themeColor="text1"/>
          <w:sz w:val="24"/>
          <w:szCs w:val="24"/>
        </w:rPr>
        <w:t xml:space="preserve">Introduction. </w:t>
      </w:r>
      <w:r w:rsidRPr="006F23D5">
        <w:rPr>
          <w:rFonts w:ascii="Times New Roman" w:hAnsi="Times New Roman" w:cs="Times New Roman"/>
          <w:i/>
          <w:iCs/>
          <w:color w:val="000000" w:themeColor="text1"/>
          <w:sz w:val="24"/>
          <w:szCs w:val="24"/>
        </w:rPr>
        <w:t>Nordic Journal of African Stu</w:t>
      </w:r>
      <w:bookmarkStart w:id="0" w:name="_GoBack"/>
      <w:bookmarkEnd w:id="0"/>
      <w:r w:rsidRPr="006F23D5">
        <w:rPr>
          <w:rFonts w:ascii="Times New Roman" w:hAnsi="Times New Roman" w:cs="Times New Roman"/>
          <w:i/>
          <w:iCs/>
          <w:color w:val="000000" w:themeColor="text1"/>
          <w:sz w:val="24"/>
          <w:szCs w:val="24"/>
        </w:rPr>
        <w:t>dies 22</w:t>
      </w:r>
      <w:r w:rsidRPr="006F23D5">
        <w:rPr>
          <w:rFonts w:ascii="Times New Roman" w:hAnsi="Times New Roman" w:cs="Times New Roman"/>
          <w:iCs/>
          <w:color w:val="000000" w:themeColor="text1"/>
          <w:sz w:val="24"/>
          <w:szCs w:val="24"/>
        </w:rPr>
        <w:t>(1)</w:t>
      </w:r>
      <w:r w:rsidR="00DC3D67" w:rsidRPr="006F23D5">
        <w:rPr>
          <w:rFonts w:ascii="Times New Roman" w:hAnsi="Times New Roman" w:cs="Times New Roman"/>
          <w:iCs/>
          <w:color w:val="000000" w:themeColor="text1"/>
          <w:sz w:val="24"/>
          <w:szCs w:val="24"/>
        </w:rPr>
        <w:t>,</w:t>
      </w:r>
      <w:r w:rsidRPr="006F23D5">
        <w:rPr>
          <w:rFonts w:ascii="Times New Roman" w:hAnsi="Times New Roman" w:cs="Times New Roman"/>
          <w:iCs/>
          <w:color w:val="000000" w:themeColor="text1"/>
          <w:sz w:val="24"/>
          <w:szCs w:val="24"/>
        </w:rPr>
        <w:t xml:space="preserve"> 1–5</w:t>
      </w:r>
    </w:p>
    <w:p w:rsidR="00304EDB" w:rsidRPr="006F23D5" w:rsidRDefault="00DC752B" w:rsidP="00556122">
      <w:pPr>
        <w:autoSpaceDE w:val="0"/>
        <w:autoSpaceDN w:val="0"/>
        <w:adjustRightInd w:val="0"/>
        <w:spacing w:after="0" w:line="480" w:lineRule="auto"/>
        <w:ind w:left="720" w:hanging="720"/>
        <w:rPr>
          <w:rFonts w:ascii="Times New Roman" w:hAnsi="Times New Roman" w:cs="Times New Roman"/>
          <w:color w:val="000000" w:themeColor="text1"/>
          <w:sz w:val="24"/>
          <w:szCs w:val="24"/>
        </w:rPr>
      </w:pPr>
      <w:r w:rsidRPr="006F23D5">
        <w:rPr>
          <w:rFonts w:ascii="Times New Roman" w:hAnsi="Times New Roman" w:cs="Times New Roman"/>
          <w:color w:val="000000" w:themeColor="text1"/>
          <w:sz w:val="24"/>
          <w:szCs w:val="24"/>
        </w:rPr>
        <w:t>Van</w:t>
      </w:r>
      <w:r w:rsidR="003435B2" w:rsidRPr="006F23D5">
        <w:rPr>
          <w:rFonts w:ascii="Times New Roman" w:hAnsi="Times New Roman" w:cs="Times New Roman"/>
          <w:color w:val="000000" w:themeColor="text1"/>
          <w:sz w:val="24"/>
          <w:szCs w:val="24"/>
        </w:rPr>
        <w:t xml:space="preserve"> Pinxtere, B. (201</w:t>
      </w:r>
      <w:r w:rsidR="00A12DA7" w:rsidRPr="006F23D5">
        <w:rPr>
          <w:rFonts w:ascii="Times New Roman" w:hAnsi="Times New Roman" w:cs="Times New Roman"/>
          <w:color w:val="000000" w:themeColor="text1"/>
          <w:sz w:val="24"/>
          <w:szCs w:val="24"/>
        </w:rPr>
        <w:t>9</w:t>
      </w:r>
      <w:r w:rsidR="003435B2" w:rsidRPr="006F23D5">
        <w:rPr>
          <w:rFonts w:ascii="Times New Roman" w:hAnsi="Times New Roman" w:cs="Times New Roman"/>
          <w:color w:val="000000" w:themeColor="text1"/>
          <w:sz w:val="24"/>
          <w:szCs w:val="24"/>
        </w:rPr>
        <w:t xml:space="preserve">). </w:t>
      </w:r>
      <w:r w:rsidR="00A12DA7" w:rsidRPr="006F23D5">
        <w:rPr>
          <w:rFonts w:ascii="Times New Roman" w:hAnsi="Times New Roman" w:cs="Times New Roman"/>
          <w:color w:val="000000" w:themeColor="text1"/>
          <w:sz w:val="24"/>
          <w:szCs w:val="24"/>
        </w:rPr>
        <w:t xml:space="preserve">National Culture and Africa </w:t>
      </w:r>
      <w:r w:rsidRPr="006F23D5">
        <w:rPr>
          <w:rFonts w:ascii="Times New Roman" w:hAnsi="Times New Roman" w:cs="Times New Roman"/>
          <w:color w:val="000000" w:themeColor="text1"/>
          <w:sz w:val="24"/>
          <w:szCs w:val="24"/>
        </w:rPr>
        <w:t>Revisited: E</w:t>
      </w:r>
      <w:r w:rsidR="00A12DA7" w:rsidRPr="006F23D5">
        <w:rPr>
          <w:rFonts w:ascii="Times New Roman" w:hAnsi="Times New Roman" w:cs="Times New Roman"/>
          <w:color w:val="000000" w:themeColor="text1"/>
          <w:sz w:val="24"/>
          <w:szCs w:val="24"/>
        </w:rPr>
        <w:t>thno</w:t>
      </w:r>
      <w:r w:rsidRPr="006F23D5">
        <w:rPr>
          <w:rFonts w:ascii="Times New Roman" w:hAnsi="Times New Roman" w:cs="Times New Roman"/>
          <w:color w:val="000000" w:themeColor="text1"/>
          <w:sz w:val="24"/>
          <w:szCs w:val="24"/>
        </w:rPr>
        <w:t>-</w:t>
      </w:r>
      <w:r w:rsidR="00A12DA7" w:rsidRPr="006F23D5">
        <w:rPr>
          <w:rFonts w:ascii="Times New Roman" w:hAnsi="Times New Roman" w:cs="Times New Roman"/>
          <w:color w:val="000000" w:themeColor="text1"/>
          <w:sz w:val="24"/>
          <w:szCs w:val="24"/>
        </w:rPr>
        <w:t xml:space="preserve">linguistic Group Data </w:t>
      </w:r>
      <w:r w:rsidRPr="006F23D5">
        <w:rPr>
          <w:rFonts w:ascii="Times New Roman" w:hAnsi="Times New Roman" w:cs="Times New Roman"/>
          <w:color w:val="000000" w:themeColor="text1"/>
          <w:sz w:val="24"/>
          <w:szCs w:val="24"/>
        </w:rPr>
        <w:t>from</w:t>
      </w:r>
      <w:r w:rsidR="00A12DA7" w:rsidRPr="006F23D5">
        <w:rPr>
          <w:rFonts w:ascii="Times New Roman" w:hAnsi="Times New Roman" w:cs="Times New Roman"/>
          <w:color w:val="000000" w:themeColor="text1"/>
          <w:sz w:val="24"/>
          <w:szCs w:val="24"/>
        </w:rPr>
        <w:t xml:space="preserve"> 35 African Countries. </w:t>
      </w:r>
      <w:r w:rsidR="00A12DA7" w:rsidRPr="006F23D5">
        <w:rPr>
          <w:rFonts w:ascii="Times New Roman" w:hAnsi="Times New Roman" w:cs="Times New Roman"/>
          <w:i/>
          <w:color w:val="000000" w:themeColor="text1"/>
          <w:sz w:val="24"/>
          <w:szCs w:val="24"/>
        </w:rPr>
        <w:t>Cross-Cultural Research, 19,</w:t>
      </w:r>
      <w:r w:rsidR="00A12DA7" w:rsidRPr="006F23D5">
        <w:rPr>
          <w:rFonts w:ascii="Times New Roman" w:hAnsi="Times New Roman" w:cs="Times New Roman"/>
          <w:color w:val="000000" w:themeColor="text1"/>
          <w:sz w:val="24"/>
          <w:szCs w:val="24"/>
        </w:rPr>
        <w:t xml:space="preserve"> 1-22 Doi: 10.1177/1069397119835783</w:t>
      </w:r>
    </w:p>
    <w:p w:rsidR="00556122" w:rsidRPr="006F23D5" w:rsidRDefault="00556122">
      <w:pPr>
        <w:autoSpaceDE w:val="0"/>
        <w:autoSpaceDN w:val="0"/>
        <w:adjustRightInd w:val="0"/>
        <w:spacing w:after="0" w:line="480" w:lineRule="auto"/>
        <w:ind w:left="720" w:hanging="720"/>
        <w:rPr>
          <w:rFonts w:ascii="Times New Roman" w:hAnsi="Times New Roman" w:cs="Times New Roman"/>
          <w:color w:val="000000" w:themeColor="text1"/>
          <w:sz w:val="24"/>
          <w:szCs w:val="24"/>
        </w:rPr>
      </w:pPr>
    </w:p>
    <w:sectPr w:rsidR="00556122" w:rsidRPr="006F23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DD0A70"/>
    <w:multiLevelType w:val="multilevel"/>
    <w:tmpl w:val="190C5ED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nsid w:val="3B0C7ED8"/>
    <w:multiLevelType w:val="multilevel"/>
    <w:tmpl w:val="05C48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EAB"/>
    <w:rsid w:val="00032EAB"/>
    <w:rsid w:val="000B33B6"/>
    <w:rsid w:val="001311A9"/>
    <w:rsid w:val="0018276B"/>
    <w:rsid w:val="002148D4"/>
    <w:rsid w:val="00251488"/>
    <w:rsid w:val="00276EE7"/>
    <w:rsid w:val="00294E4F"/>
    <w:rsid w:val="002C2863"/>
    <w:rsid w:val="00304EDB"/>
    <w:rsid w:val="003162F7"/>
    <w:rsid w:val="003435B2"/>
    <w:rsid w:val="00365485"/>
    <w:rsid w:val="00460C9A"/>
    <w:rsid w:val="00540E16"/>
    <w:rsid w:val="00556122"/>
    <w:rsid w:val="005F2059"/>
    <w:rsid w:val="00683CFB"/>
    <w:rsid w:val="0069669B"/>
    <w:rsid w:val="006F23D5"/>
    <w:rsid w:val="00773A93"/>
    <w:rsid w:val="00825763"/>
    <w:rsid w:val="008347DD"/>
    <w:rsid w:val="0088164D"/>
    <w:rsid w:val="008A530C"/>
    <w:rsid w:val="008F3E4D"/>
    <w:rsid w:val="00A12DA7"/>
    <w:rsid w:val="00A71CE9"/>
    <w:rsid w:val="00B823A2"/>
    <w:rsid w:val="00CA51EB"/>
    <w:rsid w:val="00D31F3F"/>
    <w:rsid w:val="00D61E47"/>
    <w:rsid w:val="00DC3D67"/>
    <w:rsid w:val="00DC752B"/>
    <w:rsid w:val="00E42892"/>
    <w:rsid w:val="00E87ED9"/>
    <w:rsid w:val="00E94B3E"/>
    <w:rsid w:val="00ED06F1"/>
    <w:rsid w:val="00F1018F"/>
    <w:rsid w:val="00F44A0F"/>
    <w:rsid w:val="00F871F3"/>
    <w:rsid w:val="00FC0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E019AA-8740-4AA4-BEE1-C3FFF31E9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ntribdegrees">
    <w:name w:val="contribdegrees"/>
    <w:basedOn w:val="DefaultParagraphFont"/>
    <w:rsid w:val="00540E16"/>
  </w:style>
  <w:style w:type="character" w:styleId="Hyperlink">
    <w:name w:val="Hyperlink"/>
    <w:basedOn w:val="DefaultParagraphFont"/>
    <w:uiPriority w:val="99"/>
    <w:unhideWhenUsed/>
    <w:rsid w:val="00540E16"/>
    <w:rPr>
      <w:color w:val="0000FF"/>
      <w:u w:val="single"/>
    </w:rPr>
  </w:style>
  <w:style w:type="character" w:customStyle="1" w:styleId="role">
    <w:name w:val="role"/>
    <w:basedOn w:val="DefaultParagraphFont"/>
    <w:rsid w:val="00540E16"/>
  </w:style>
  <w:style w:type="paragraph" w:styleId="ListParagraph">
    <w:name w:val="List Paragraph"/>
    <w:basedOn w:val="Normal"/>
    <w:uiPriority w:val="34"/>
    <w:qFormat/>
    <w:rsid w:val="00D31F3F"/>
    <w:pPr>
      <w:ind w:left="720"/>
      <w:contextualSpacing/>
    </w:pPr>
  </w:style>
  <w:style w:type="character" w:customStyle="1" w:styleId="authors">
    <w:name w:val="authors"/>
    <w:basedOn w:val="DefaultParagraphFont"/>
    <w:rsid w:val="00DC3D67"/>
  </w:style>
  <w:style w:type="character" w:customStyle="1" w:styleId="date">
    <w:name w:val="date"/>
    <w:basedOn w:val="DefaultParagraphFont"/>
    <w:rsid w:val="00DC3D67"/>
  </w:style>
  <w:style w:type="character" w:customStyle="1" w:styleId="arttitle">
    <w:name w:val="art_title"/>
    <w:basedOn w:val="DefaultParagraphFont"/>
    <w:rsid w:val="00DC3D67"/>
  </w:style>
  <w:style w:type="character" w:customStyle="1" w:styleId="serialtitle">
    <w:name w:val="serial_title"/>
    <w:basedOn w:val="DefaultParagraphFont"/>
    <w:rsid w:val="00DC3D67"/>
  </w:style>
  <w:style w:type="character" w:customStyle="1" w:styleId="volumeissue">
    <w:name w:val="volume_issue"/>
    <w:basedOn w:val="DefaultParagraphFont"/>
    <w:rsid w:val="00DC3D67"/>
  </w:style>
  <w:style w:type="character" w:customStyle="1" w:styleId="pagerange">
    <w:name w:val="page_range"/>
    <w:basedOn w:val="DefaultParagraphFont"/>
    <w:rsid w:val="00DC3D67"/>
  </w:style>
  <w:style w:type="character" w:customStyle="1" w:styleId="doilink">
    <w:name w:val="doi_link"/>
    <w:basedOn w:val="DefaultParagraphFont"/>
    <w:rsid w:val="00DC3D67"/>
  </w:style>
  <w:style w:type="character" w:styleId="Emphasis">
    <w:name w:val="Emphasis"/>
    <w:basedOn w:val="DefaultParagraphFont"/>
    <w:uiPriority w:val="20"/>
    <w:qFormat/>
    <w:rsid w:val="00DC752B"/>
    <w:rPr>
      <w:i/>
      <w:iCs/>
    </w:rPr>
  </w:style>
  <w:style w:type="character" w:styleId="Strong">
    <w:name w:val="Strong"/>
    <w:basedOn w:val="DefaultParagraphFont"/>
    <w:uiPriority w:val="22"/>
    <w:qFormat/>
    <w:rsid w:val="00E94B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870358">
      <w:bodyDiv w:val="1"/>
      <w:marLeft w:val="0"/>
      <w:marRight w:val="0"/>
      <w:marTop w:val="0"/>
      <w:marBottom w:val="0"/>
      <w:divBdr>
        <w:top w:val="none" w:sz="0" w:space="0" w:color="auto"/>
        <w:left w:val="none" w:sz="0" w:space="0" w:color="auto"/>
        <w:bottom w:val="none" w:sz="0" w:space="0" w:color="auto"/>
        <w:right w:val="none" w:sz="0" w:space="0" w:color="auto"/>
      </w:divBdr>
      <w:divsChild>
        <w:div w:id="58332498">
          <w:marLeft w:val="0"/>
          <w:marRight w:val="0"/>
          <w:marTop w:val="0"/>
          <w:marBottom w:val="0"/>
          <w:divBdr>
            <w:top w:val="none" w:sz="0" w:space="0" w:color="auto"/>
            <w:left w:val="none" w:sz="0" w:space="0" w:color="auto"/>
            <w:bottom w:val="none" w:sz="0" w:space="0" w:color="auto"/>
            <w:right w:val="none" w:sz="0" w:space="0" w:color="auto"/>
          </w:divBdr>
          <w:divsChild>
            <w:div w:id="1935237527">
              <w:marLeft w:val="0"/>
              <w:marRight w:val="0"/>
              <w:marTop w:val="0"/>
              <w:marBottom w:val="0"/>
              <w:divBdr>
                <w:top w:val="none" w:sz="0" w:space="0" w:color="auto"/>
                <w:left w:val="none" w:sz="0" w:space="0" w:color="auto"/>
                <w:bottom w:val="none" w:sz="0" w:space="0" w:color="auto"/>
                <w:right w:val="none" w:sz="0" w:space="0" w:color="auto"/>
              </w:divBdr>
              <w:divsChild>
                <w:div w:id="141990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401577">
      <w:bodyDiv w:val="1"/>
      <w:marLeft w:val="0"/>
      <w:marRight w:val="0"/>
      <w:marTop w:val="0"/>
      <w:marBottom w:val="0"/>
      <w:divBdr>
        <w:top w:val="none" w:sz="0" w:space="0" w:color="auto"/>
        <w:left w:val="none" w:sz="0" w:space="0" w:color="auto"/>
        <w:bottom w:val="none" w:sz="0" w:space="0" w:color="auto"/>
        <w:right w:val="none" w:sz="0" w:space="0" w:color="auto"/>
      </w:divBdr>
      <w:divsChild>
        <w:div w:id="179660458">
          <w:marLeft w:val="0"/>
          <w:marRight w:val="0"/>
          <w:marTop w:val="0"/>
          <w:marBottom w:val="0"/>
          <w:divBdr>
            <w:top w:val="none" w:sz="0" w:space="0" w:color="auto"/>
            <w:left w:val="none" w:sz="0" w:space="0" w:color="auto"/>
            <w:bottom w:val="none" w:sz="0" w:space="0" w:color="auto"/>
            <w:right w:val="none" w:sz="0" w:space="0" w:color="auto"/>
          </w:divBdr>
        </w:div>
      </w:divsChild>
    </w:div>
    <w:div w:id="493034528">
      <w:bodyDiv w:val="1"/>
      <w:marLeft w:val="0"/>
      <w:marRight w:val="0"/>
      <w:marTop w:val="0"/>
      <w:marBottom w:val="0"/>
      <w:divBdr>
        <w:top w:val="none" w:sz="0" w:space="0" w:color="auto"/>
        <w:left w:val="none" w:sz="0" w:space="0" w:color="auto"/>
        <w:bottom w:val="none" w:sz="0" w:space="0" w:color="auto"/>
        <w:right w:val="none" w:sz="0" w:space="0" w:color="auto"/>
      </w:divBdr>
      <w:divsChild>
        <w:div w:id="1521119621">
          <w:marLeft w:val="0"/>
          <w:marRight w:val="0"/>
          <w:marTop w:val="0"/>
          <w:marBottom w:val="0"/>
          <w:divBdr>
            <w:top w:val="none" w:sz="0" w:space="0" w:color="auto"/>
            <w:left w:val="none" w:sz="0" w:space="0" w:color="auto"/>
            <w:bottom w:val="none" w:sz="0" w:space="0" w:color="auto"/>
            <w:right w:val="none" w:sz="0" w:space="0" w:color="auto"/>
          </w:divBdr>
        </w:div>
      </w:divsChild>
    </w:div>
    <w:div w:id="593440353">
      <w:bodyDiv w:val="1"/>
      <w:marLeft w:val="0"/>
      <w:marRight w:val="0"/>
      <w:marTop w:val="0"/>
      <w:marBottom w:val="0"/>
      <w:divBdr>
        <w:top w:val="none" w:sz="0" w:space="0" w:color="auto"/>
        <w:left w:val="none" w:sz="0" w:space="0" w:color="auto"/>
        <w:bottom w:val="none" w:sz="0" w:space="0" w:color="auto"/>
        <w:right w:val="none" w:sz="0" w:space="0" w:color="auto"/>
      </w:divBdr>
      <w:divsChild>
        <w:div w:id="349455779">
          <w:marLeft w:val="0"/>
          <w:marRight w:val="0"/>
          <w:marTop w:val="0"/>
          <w:marBottom w:val="0"/>
          <w:divBdr>
            <w:top w:val="none" w:sz="0" w:space="0" w:color="auto"/>
            <w:left w:val="none" w:sz="0" w:space="0" w:color="auto"/>
            <w:bottom w:val="none" w:sz="0" w:space="0" w:color="auto"/>
            <w:right w:val="none" w:sz="0" w:space="0" w:color="auto"/>
          </w:divBdr>
        </w:div>
      </w:divsChild>
    </w:div>
    <w:div w:id="619840626">
      <w:bodyDiv w:val="1"/>
      <w:marLeft w:val="0"/>
      <w:marRight w:val="0"/>
      <w:marTop w:val="0"/>
      <w:marBottom w:val="0"/>
      <w:divBdr>
        <w:top w:val="none" w:sz="0" w:space="0" w:color="auto"/>
        <w:left w:val="none" w:sz="0" w:space="0" w:color="auto"/>
        <w:bottom w:val="none" w:sz="0" w:space="0" w:color="auto"/>
        <w:right w:val="none" w:sz="0" w:space="0" w:color="auto"/>
      </w:divBdr>
      <w:divsChild>
        <w:div w:id="846795825">
          <w:marLeft w:val="0"/>
          <w:marRight w:val="0"/>
          <w:marTop w:val="0"/>
          <w:marBottom w:val="0"/>
          <w:divBdr>
            <w:top w:val="none" w:sz="0" w:space="0" w:color="auto"/>
            <w:left w:val="none" w:sz="0" w:space="0" w:color="auto"/>
            <w:bottom w:val="none" w:sz="0" w:space="0" w:color="auto"/>
            <w:right w:val="none" w:sz="0" w:space="0" w:color="auto"/>
          </w:divBdr>
        </w:div>
      </w:divsChild>
    </w:div>
    <w:div w:id="682434631">
      <w:bodyDiv w:val="1"/>
      <w:marLeft w:val="0"/>
      <w:marRight w:val="0"/>
      <w:marTop w:val="0"/>
      <w:marBottom w:val="0"/>
      <w:divBdr>
        <w:top w:val="none" w:sz="0" w:space="0" w:color="auto"/>
        <w:left w:val="none" w:sz="0" w:space="0" w:color="auto"/>
        <w:bottom w:val="none" w:sz="0" w:space="0" w:color="auto"/>
        <w:right w:val="none" w:sz="0" w:space="0" w:color="auto"/>
      </w:divBdr>
      <w:divsChild>
        <w:div w:id="206380919">
          <w:marLeft w:val="0"/>
          <w:marRight w:val="0"/>
          <w:marTop w:val="0"/>
          <w:marBottom w:val="0"/>
          <w:divBdr>
            <w:top w:val="none" w:sz="0" w:space="0" w:color="auto"/>
            <w:left w:val="none" w:sz="0" w:space="0" w:color="auto"/>
            <w:bottom w:val="none" w:sz="0" w:space="0" w:color="auto"/>
            <w:right w:val="none" w:sz="0" w:space="0" w:color="auto"/>
          </w:divBdr>
        </w:div>
        <w:div w:id="576476223">
          <w:marLeft w:val="0"/>
          <w:marRight w:val="0"/>
          <w:marTop w:val="0"/>
          <w:marBottom w:val="0"/>
          <w:divBdr>
            <w:top w:val="none" w:sz="0" w:space="0" w:color="auto"/>
            <w:left w:val="none" w:sz="0" w:space="0" w:color="auto"/>
            <w:bottom w:val="none" w:sz="0" w:space="0" w:color="auto"/>
            <w:right w:val="none" w:sz="0" w:space="0" w:color="auto"/>
          </w:divBdr>
        </w:div>
      </w:divsChild>
    </w:div>
    <w:div w:id="1703477998">
      <w:bodyDiv w:val="1"/>
      <w:marLeft w:val="0"/>
      <w:marRight w:val="0"/>
      <w:marTop w:val="0"/>
      <w:marBottom w:val="0"/>
      <w:divBdr>
        <w:top w:val="none" w:sz="0" w:space="0" w:color="auto"/>
        <w:left w:val="none" w:sz="0" w:space="0" w:color="auto"/>
        <w:bottom w:val="none" w:sz="0" w:space="0" w:color="auto"/>
        <w:right w:val="none" w:sz="0" w:space="0" w:color="auto"/>
      </w:divBdr>
      <w:divsChild>
        <w:div w:id="1556693940">
          <w:marLeft w:val="0"/>
          <w:marRight w:val="0"/>
          <w:marTop w:val="0"/>
          <w:marBottom w:val="0"/>
          <w:divBdr>
            <w:top w:val="none" w:sz="0" w:space="0" w:color="auto"/>
            <w:left w:val="none" w:sz="0" w:space="0" w:color="auto"/>
            <w:bottom w:val="none" w:sz="0" w:space="0" w:color="auto"/>
            <w:right w:val="none" w:sz="0" w:space="0" w:color="auto"/>
          </w:divBdr>
          <w:divsChild>
            <w:div w:id="342783897">
              <w:marLeft w:val="0"/>
              <w:marRight w:val="0"/>
              <w:marTop w:val="0"/>
              <w:marBottom w:val="0"/>
              <w:divBdr>
                <w:top w:val="none" w:sz="0" w:space="0" w:color="auto"/>
                <w:left w:val="none" w:sz="0" w:space="0" w:color="auto"/>
                <w:bottom w:val="none" w:sz="0" w:space="0" w:color="auto"/>
                <w:right w:val="none" w:sz="0" w:space="0" w:color="auto"/>
              </w:divBdr>
              <w:divsChild>
                <w:div w:id="37488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342984">
      <w:bodyDiv w:val="1"/>
      <w:marLeft w:val="0"/>
      <w:marRight w:val="0"/>
      <w:marTop w:val="0"/>
      <w:marBottom w:val="0"/>
      <w:divBdr>
        <w:top w:val="none" w:sz="0" w:space="0" w:color="auto"/>
        <w:left w:val="none" w:sz="0" w:space="0" w:color="auto"/>
        <w:bottom w:val="none" w:sz="0" w:space="0" w:color="auto"/>
        <w:right w:val="none" w:sz="0" w:space="0" w:color="auto"/>
      </w:divBdr>
      <w:divsChild>
        <w:div w:id="8741229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23311886.2018.1558715" TargetMode="External"/><Relationship Id="rId3" Type="http://schemas.openxmlformats.org/officeDocument/2006/relationships/settings" Target="settings.xml"/><Relationship Id="rId7" Type="http://schemas.openxmlformats.org/officeDocument/2006/relationships/hyperlink" Target="https://doi.org/10.1080/23311886.2018.152105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ubmed/?term=Mji%20G%5BAuthor%5D&amp;cauthor=true&amp;cauthor_uid=28729984" TargetMode="External"/><Relationship Id="rId11" Type="http://schemas.openxmlformats.org/officeDocument/2006/relationships/fontTable" Target="fontTable.xml"/><Relationship Id="rId5" Type="http://schemas.openxmlformats.org/officeDocument/2006/relationships/hyperlink" Target="https://www.ncbi.nlm.nih.gov/pubmed/?term=Owusu-Ansah%20FE%5BAuthor%5D&amp;cauthor=true&amp;cauthor_uid=28729984" TargetMode="External"/><Relationship Id="rId10" Type="http://schemas.openxmlformats.org/officeDocument/2006/relationships/hyperlink" Target="https://doi.org/10.1080/17447143.2010.500467" TargetMode="External"/><Relationship Id="rId4" Type="http://schemas.openxmlformats.org/officeDocument/2006/relationships/webSettings" Target="webSettings.xml"/><Relationship Id="rId9" Type="http://schemas.openxmlformats.org/officeDocument/2006/relationships/hyperlink" Target="https://digitalcommons.brockport.edu/ehd_theses/10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368</TotalTime>
  <Pages>8</Pages>
  <Words>1775</Words>
  <Characters>10119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35</cp:revision>
  <dcterms:created xsi:type="dcterms:W3CDTF">2020-11-06T08:39:00Z</dcterms:created>
  <dcterms:modified xsi:type="dcterms:W3CDTF">2020-11-06T14:49:00Z</dcterms:modified>
</cp:coreProperties>
</file>